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AD" w:rsidRPr="000904AD" w:rsidRDefault="000904AD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 w:rsidP="000904AD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140" cy="61214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AD" w:rsidRPr="000904AD" w:rsidRDefault="000904AD" w:rsidP="00090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 w:rsidP="000904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РОССИЯ ФЕДЕРАЦИЯЗЫ</w:t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  <w:t>РОССИЙСКАЯ ФЕДЕРАЦИЯ</w:t>
      </w:r>
    </w:p>
    <w:p w:rsidR="000904AD" w:rsidRPr="000904AD" w:rsidRDefault="000904AD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 xml:space="preserve">        ХАКАС РЕСПУБЛИКАНЫН</w:t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  <w:t xml:space="preserve">  РЕСПУБЛИКА ХАКАСИЯ</w:t>
      </w:r>
      <w:r w:rsidRPr="000904AD">
        <w:rPr>
          <w:rFonts w:ascii="Times New Roman" w:hAnsi="Times New Roman" w:cs="Times New Roman"/>
          <w:sz w:val="24"/>
          <w:szCs w:val="24"/>
        </w:rPr>
        <w:tab/>
      </w:r>
    </w:p>
    <w:p w:rsidR="000904AD" w:rsidRPr="000904AD" w:rsidRDefault="000904AD" w:rsidP="000904AD">
      <w:pPr>
        <w:spacing w:after="0" w:line="240" w:lineRule="auto"/>
        <w:ind w:left="708" w:firstLine="372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А</w:t>
      </w:r>
      <w:r w:rsidRPr="000904A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904AD">
        <w:rPr>
          <w:rFonts w:ascii="Times New Roman" w:hAnsi="Times New Roman" w:cs="Times New Roman"/>
          <w:sz w:val="24"/>
          <w:szCs w:val="24"/>
        </w:rPr>
        <w:t>БАН ПИЛТİ</w:t>
      </w:r>
      <w:proofErr w:type="gramStart"/>
      <w:r w:rsidRPr="000904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04AD">
        <w:rPr>
          <w:rFonts w:ascii="Times New Roman" w:hAnsi="Times New Roman" w:cs="Times New Roman"/>
          <w:sz w:val="24"/>
          <w:szCs w:val="24"/>
        </w:rPr>
        <w:t>İ</w:t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  <w:t xml:space="preserve">       АДМИНИСТРАЦИЯ </w:t>
      </w:r>
    </w:p>
    <w:p w:rsidR="000904AD" w:rsidRPr="000904AD" w:rsidRDefault="000904AD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90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04AD">
        <w:rPr>
          <w:rFonts w:ascii="Times New Roman" w:hAnsi="Times New Roman" w:cs="Times New Roman"/>
          <w:sz w:val="24"/>
          <w:szCs w:val="24"/>
        </w:rPr>
        <w:t>ЎДİСТİН АДМИНИСТРАЦИЯЗЫ</w:t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</w:r>
      <w:r w:rsidRPr="000904AD">
        <w:rPr>
          <w:rFonts w:ascii="Times New Roman" w:hAnsi="Times New Roman" w:cs="Times New Roman"/>
          <w:sz w:val="24"/>
          <w:szCs w:val="24"/>
        </w:rPr>
        <w:tab/>
        <w:t>МОСКОВСКОГО  СЕЛЬСОВЕТА</w:t>
      </w:r>
    </w:p>
    <w:p w:rsidR="000904AD" w:rsidRPr="000904AD" w:rsidRDefault="000904AD" w:rsidP="000904AD">
      <w:pPr>
        <w:pStyle w:val="1"/>
        <w:rPr>
          <w:sz w:val="24"/>
          <w:szCs w:val="24"/>
        </w:rPr>
      </w:pPr>
    </w:p>
    <w:p w:rsidR="000904AD" w:rsidRPr="000904AD" w:rsidRDefault="000904AD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ED0643" w:rsidP="00ED0643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proofErr w:type="gramStart"/>
      <w:r w:rsidR="000904AD" w:rsidRPr="000904AD">
        <w:rPr>
          <w:b/>
          <w:sz w:val="24"/>
          <w:szCs w:val="24"/>
        </w:rPr>
        <w:t>П</w:t>
      </w:r>
      <w:proofErr w:type="gramEnd"/>
      <w:r w:rsidR="000904AD" w:rsidRPr="000904AD">
        <w:rPr>
          <w:b/>
          <w:sz w:val="24"/>
          <w:szCs w:val="24"/>
        </w:rPr>
        <w:t xml:space="preserve"> О С Т А Н О В Л Е Н И Е</w:t>
      </w:r>
      <w:r>
        <w:rPr>
          <w:b/>
          <w:sz w:val="24"/>
          <w:szCs w:val="24"/>
        </w:rPr>
        <w:t xml:space="preserve">  </w:t>
      </w:r>
    </w:p>
    <w:p w:rsidR="000904AD" w:rsidRPr="000904AD" w:rsidRDefault="000904AD" w:rsidP="000904AD">
      <w:pPr>
        <w:pStyle w:val="1"/>
        <w:rPr>
          <w:sz w:val="24"/>
          <w:szCs w:val="24"/>
        </w:rPr>
      </w:pPr>
      <w:r w:rsidRPr="000904AD">
        <w:rPr>
          <w:sz w:val="24"/>
          <w:szCs w:val="24"/>
        </w:rPr>
        <w:t xml:space="preserve"> </w:t>
      </w:r>
    </w:p>
    <w:p w:rsidR="000904AD" w:rsidRPr="0099235A" w:rsidRDefault="00350C63" w:rsidP="0035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5A">
        <w:rPr>
          <w:rFonts w:ascii="Times New Roman" w:hAnsi="Times New Roman" w:cs="Times New Roman"/>
          <w:sz w:val="28"/>
          <w:szCs w:val="28"/>
        </w:rPr>
        <w:t xml:space="preserve">    </w:t>
      </w:r>
      <w:r w:rsidR="000904AD" w:rsidRPr="0099235A">
        <w:rPr>
          <w:rFonts w:ascii="Times New Roman" w:hAnsi="Times New Roman" w:cs="Times New Roman"/>
          <w:sz w:val="28"/>
          <w:szCs w:val="28"/>
        </w:rPr>
        <w:t xml:space="preserve">от </w:t>
      </w:r>
      <w:r w:rsidR="00015285">
        <w:rPr>
          <w:rFonts w:ascii="Times New Roman" w:hAnsi="Times New Roman" w:cs="Times New Roman"/>
          <w:sz w:val="28"/>
          <w:szCs w:val="28"/>
        </w:rPr>
        <w:t>30</w:t>
      </w:r>
      <w:r w:rsidR="000904AD" w:rsidRPr="0099235A">
        <w:rPr>
          <w:rFonts w:ascii="Times New Roman" w:hAnsi="Times New Roman" w:cs="Times New Roman"/>
          <w:sz w:val="28"/>
          <w:szCs w:val="28"/>
        </w:rPr>
        <w:t xml:space="preserve">  </w:t>
      </w:r>
      <w:r w:rsidR="00015285">
        <w:rPr>
          <w:rFonts w:ascii="Times New Roman" w:hAnsi="Times New Roman" w:cs="Times New Roman"/>
          <w:sz w:val="28"/>
          <w:szCs w:val="28"/>
        </w:rPr>
        <w:t>окт</w:t>
      </w:r>
      <w:r w:rsidR="00177629" w:rsidRPr="0099235A">
        <w:rPr>
          <w:rFonts w:ascii="Times New Roman" w:hAnsi="Times New Roman" w:cs="Times New Roman"/>
          <w:sz w:val="28"/>
          <w:szCs w:val="28"/>
        </w:rPr>
        <w:t>ября</w:t>
      </w:r>
      <w:r w:rsidR="000904AD" w:rsidRPr="0099235A">
        <w:rPr>
          <w:rFonts w:ascii="Times New Roman" w:hAnsi="Times New Roman" w:cs="Times New Roman"/>
          <w:sz w:val="28"/>
          <w:szCs w:val="28"/>
        </w:rPr>
        <w:t xml:space="preserve"> </w:t>
      </w:r>
      <w:r w:rsidR="00015285">
        <w:rPr>
          <w:rFonts w:ascii="Times New Roman" w:hAnsi="Times New Roman" w:cs="Times New Roman"/>
          <w:sz w:val="28"/>
          <w:szCs w:val="28"/>
        </w:rPr>
        <w:t xml:space="preserve"> 2024</w:t>
      </w:r>
      <w:r w:rsidR="00E47B9A" w:rsidRPr="0099235A">
        <w:rPr>
          <w:rFonts w:ascii="Times New Roman" w:hAnsi="Times New Roman" w:cs="Times New Roman"/>
          <w:sz w:val="28"/>
          <w:szCs w:val="28"/>
        </w:rPr>
        <w:t xml:space="preserve"> </w:t>
      </w:r>
      <w:r w:rsidR="006C451E" w:rsidRPr="0099235A">
        <w:rPr>
          <w:rFonts w:ascii="Times New Roman" w:hAnsi="Times New Roman" w:cs="Times New Roman"/>
          <w:sz w:val="28"/>
          <w:szCs w:val="28"/>
        </w:rPr>
        <w:t>г.</w:t>
      </w:r>
      <w:r w:rsidRPr="0099235A">
        <w:rPr>
          <w:rFonts w:ascii="Times New Roman" w:hAnsi="Times New Roman" w:cs="Times New Roman"/>
          <w:sz w:val="28"/>
          <w:szCs w:val="28"/>
        </w:rPr>
        <w:t xml:space="preserve">     </w:t>
      </w:r>
      <w:r w:rsidR="006C451E" w:rsidRPr="009923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923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923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C451E" w:rsidRPr="0099235A">
        <w:rPr>
          <w:rFonts w:ascii="Times New Roman" w:hAnsi="Times New Roman" w:cs="Times New Roman"/>
          <w:sz w:val="28"/>
          <w:szCs w:val="28"/>
        </w:rPr>
        <w:t xml:space="preserve">    № </w:t>
      </w:r>
      <w:r w:rsidR="00015285">
        <w:rPr>
          <w:rFonts w:ascii="Times New Roman" w:hAnsi="Times New Roman" w:cs="Times New Roman"/>
          <w:sz w:val="28"/>
          <w:szCs w:val="28"/>
        </w:rPr>
        <w:t>64</w:t>
      </w:r>
      <w:r w:rsidR="003B3902" w:rsidRPr="0099235A">
        <w:rPr>
          <w:rFonts w:ascii="Times New Roman" w:hAnsi="Times New Roman" w:cs="Times New Roman"/>
          <w:sz w:val="28"/>
          <w:szCs w:val="28"/>
        </w:rPr>
        <w:t xml:space="preserve"> </w:t>
      </w:r>
      <w:r w:rsidR="00ED0643" w:rsidRPr="0099235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ED0643" w:rsidRPr="009923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C451E" w:rsidRPr="00992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4AD" w:rsidRPr="0099235A" w:rsidRDefault="000904AD" w:rsidP="00090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35A">
        <w:rPr>
          <w:rFonts w:ascii="Times New Roman" w:hAnsi="Times New Roman" w:cs="Times New Roman"/>
          <w:sz w:val="28"/>
          <w:szCs w:val="28"/>
        </w:rPr>
        <w:t>с. Московское</w:t>
      </w:r>
    </w:p>
    <w:p w:rsidR="000904AD" w:rsidRPr="0099235A" w:rsidRDefault="000904AD" w:rsidP="00090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85C" w:rsidRPr="0099235A" w:rsidRDefault="0030785C" w:rsidP="00090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85C" w:rsidRPr="0099235A" w:rsidRDefault="0030785C" w:rsidP="00090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35A">
        <w:rPr>
          <w:rFonts w:ascii="Times New Roman" w:hAnsi="Times New Roman" w:cs="Times New Roman"/>
          <w:b/>
          <w:sz w:val="28"/>
          <w:szCs w:val="28"/>
        </w:rPr>
        <w:t xml:space="preserve">Об основных  направлениях                                                                                                                       бюджетной </w:t>
      </w:r>
      <w:r w:rsidR="00177629" w:rsidRPr="0099235A">
        <w:rPr>
          <w:rFonts w:ascii="Times New Roman" w:hAnsi="Times New Roman" w:cs="Times New Roman"/>
          <w:b/>
          <w:sz w:val="28"/>
          <w:szCs w:val="28"/>
        </w:rPr>
        <w:t xml:space="preserve">и налоговой </w:t>
      </w:r>
      <w:r w:rsidRPr="0099235A">
        <w:rPr>
          <w:rFonts w:ascii="Times New Roman" w:hAnsi="Times New Roman" w:cs="Times New Roman"/>
          <w:b/>
          <w:sz w:val="28"/>
          <w:szCs w:val="28"/>
        </w:rPr>
        <w:t xml:space="preserve">политики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</w:t>
      </w:r>
      <w:r w:rsidR="00E47B9A" w:rsidRPr="0099235A">
        <w:rPr>
          <w:rFonts w:ascii="Times New Roman" w:hAnsi="Times New Roman" w:cs="Times New Roman"/>
          <w:b/>
          <w:sz w:val="28"/>
          <w:szCs w:val="28"/>
        </w:rPr>
        <w:t>Московский</w:t>
      </w:r>
      <w:r w:rsidR="000904AD" w:rsidRPr="00992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ED1">
        <w:rPr>
          <w:rFonts w:ascii="Times New Roman" w:hAnsi="Times New Roman" w:cs="Times New Roman"/>
          <w:b/>
          <w:sz w:val="28"/>
          <w:szCs w:val="28"/>
        </w:rPr>
        <w:t xml:space="preserve"> сельсовет на 202</w:t>
      </w:r>
      <w:r w:rsidR="00015285">
        <w:rPr>
          <w:rFonts w:ascii="Times New Roman" w:hAnsi="Times New Roman" w:cs="Times New Roman"/>
          <w:b/>
          <w:sz w:val="28"/>
          <w:szCs w:val="28"/>
        </w:rPr>
        <w:t>5</w:t>
      </w:r>
      <w:r w:rsidRPr="0099235A">
        <w:rPr>
          <w:rFonts w:ascii="Times New Roman" w:hAnsi="Times New Roman" w:cs="Times New Roman"/>
          <w:b/>
          <w:sz w:val="28"/>
          <w:szCs w:val="28"/>
        </w:rPr>
        <w:t xml:space="preserve"> год и                                                                                                                           </w:t>
      </w:r>
      <w:r w:rsidR="00015285">
        <w:rPr>
          <w:rFonts w:ascii="Times New Roman" w:hAnsi="Times New Roman" w:cs="Times New Roman"/>
          <w:b/>
          <w:sz w:val="28"/>
          <w:szCs w:val="28"/>
        </w:rPr>
        <w:t xml:space="preserve">          плановый период 2026</w:t>
      </w:r>
      <w:r w:rsidR="00173F3B" w:rsidRPr="0099235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76676" w:rsidRPr="0099235A">
        <w:rPr>
          <w:rFonts w:ascii="Times New Roman" w:hAnsi="Times New Roman" w:cs="Times New Roman"/>
          <w:b/>
          <w:sz w:val="28"/>
          <w:szCs w:val="28"/>
        </w:rPr>
        <w:t>202</w:t>
      </w:r>
      <w:r w:rsidR="00015285">
        <w:rPr>
          <w:rFonts w:ascii="Times New Roman" w:hAnsi="Times New Roman" w:cs="Times New Roman"/>
          <w:b/>
          <w:sz w:val="28"/>
          <w:szCs w:val="28"/>
        </w:rPr>
        <w:t>7</w:t>
      </w:r>
      <w:r w:rsidRPr="0099235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0785C" w:rsidRPr="0099235A" w:rsidRDefault="0030785C" w:rsidP="00090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85C" w:rsidRPr="0099235A" w:rsidRDefault="000904AD" w:rsidP="00090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785C" w:rsidRPr="0099235A">
        <w:rPr>
          <w:rFonts w:ascii="Times New Roman" w:hAnsi="Times New Roman" w:cs="Times New Roman"/>
          <w:sz w:val="28"/>
          <w:szCs w:val="28"/>
        </w:rPr>
        <w:t xml:space="preserve">В соответствии ос статьей 184.2 Бюджетного кодекса Российской Федерации, </w:t>
      </w:r>
      <w:r w:rsidR="00197A3D" w:rsidRPr="0099235A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Pr="0099235A">
        <w:rPr>
          <w:rFonts w:ascii="Times New Roman" w:hAnsi="Times New Roman" w:cs="Times New Roman"/>
          <w:sz w:val="28"/>
          <w:szCs w:val="28"/>
        </w:rPr>
        <w:t xml:space="preserve">Московского </w:t>
      </w:r>
      <w:r w:rsidR="00197A3D" w:rsidRPr="0099235A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03052A">
        <w:rPr>
          <w:rFonts w:ascii="Times New Roman" w:hAnsi="Times New Roman" w:cs="Times New Roman"/>
          <w:sz w:val="28"/>
          <w:szCs w:val="28"/>
        </w:rPr>
        <w:t>26.12.2019</w:t>
      </w:r>
      <w:r w:rsidR="00197A3D" w:rsidRPr="0099235A">
        <w:rPr>
          <w:rFonts w:ascii="Times New Roman" w:hAnsi="Times New Roman" w:cs="Times New Roman"/>
          <w:sz w:val="28"/>
          <w:szCs w:val="28"/>
        </w:rPr>
        <w:t xml:space="preserve"> г</w:t>
      </w:r>
      <w:r w:rsidR="0003052A">
        <w:rPr>
          <w:rFonts w:ascii="Times New Roman" w:hAnsi="Times New Roman" w:cs="Times New Roman"/>
          <w:sz w:val="28"/>
          <w:szCs w:val="28"/>
        </w:rPr>
        <w:t>. № 27</w:t>
      </w:r>
      <w:r w:rsidR="00197A3D" w:rsidRPr="0099235A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муниципальном образовании </w:t>
      </w:r>
      <w:r w:rsidRPr="0099235A">
        <w:rPr>
          <w:rFonts w:ascii="Times New Roman" w:hAnsi="Times New Roman" w:cs="Times New Roman"/>
          <w:sz w:val="28"/>
          <w:szCs w:val="28"/>
        </w:rPr>
        <w:t>Московский</w:t>
      </w:r>
      <w:r w:rsidR="00197A3D" w:rsidRPr="0099235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E4B26" w:rsidRPr="0099235A">
        <w:rPr>
          <w:rFonts w:ascii="Times New Roman" w:hAnsi="Times New Roman" w:cs="Times New Roman"/>
          <w:sz w:val="28"/>
          <w:szCs w:val="28"/>
        </w:rPr>
        <w:t>»</w:t>
      </w:r>
      <w:r w:rsidR="00406DC5" w:rsidRPr="0099235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7E4B26" w:rsidRPr="0099235A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Pr="0099235A">
        <w:rPr>
          <w:rFonts w:ascii="Times New Roman" w:hAnsi="Times New Roman" w:cs="Times New Roman"/>
          <w:sz w:val="28"/>
          <w:szCs w:val="28"/>
        </w:rPr>
        <w:t>ом</w:t>
      </w:r>
      <w:r w:rsidR="007E4B26" w:rsidRPr="009923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9235A">
        <w:rPr>
          <w:rFonts w:ascii="Times New Roman" w:hAnsi="Times New Roman" w:cs="Times New Roman"/>
          <w:sz w:val="28"/>
          <w:szCs w:val="28"/>
        </w:rPr>
        <w:t xml:space="preserve">Московского </w:t>
      </w:r>
      <w:r w:rsidR="007E4B26" w:rsidRPr="0099235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01989">
        <w:rPr>
          <w:rFonts w:ascii="Times New Roman" w:hAnsi="Times New Roman" w:cs="Times New Roman"/>
          <w:sz w:val="28"/>
          <w:szCs w:val="28"/>
        </w:rPr>
        <w:t>а</w:t>
      </w:r>
      <w:r w:rsidR="007E4B26" w:rsidRPr="0099235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99235A">
        <w:rPr>
          <w:rFonts w:ascii="Times New Roman" w:hAnsi="Times New Roman" w:cs="Times New Roman"/>
          <w:sz w:val="28"/>
          <w:szCs w:val="28"/>
        </w:rPr>
        <w:t>Московского</w:t>
      </w:r>
      <w:r w:rsidR="007E4B26" w:rsidRPr="0099235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04AD" w:rsidRPr="0099235A" w:rsidRDefault="000904AD" w:rsidP="00090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B26" w:rsidRPr="0099235A" w:rsidRDefault="000904AD" w:rsidP="00090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5A">
        <w:rPr>
          <w:rFonts w:ascii="Times New Roman" w:hAnsi="Times New Roman" w:cs="Times New Roman"/>
          <w:sz w:val="28"/>
          <w:szCs w:val="28"/>
        </w:rPr>
        <w:t>ПОСТАНОВЛЯЕТ</w:t>
      </w:r>
      <w:r w:rsidR="007E4B26" w:rsidRPr="0099235A">
        <w:rPr>
          <w:rFonts w:ascii="Times New Roman" w:hAnsi="Times New Roman" w:cs="Times New Roman"/>
          <w:sz w:val="28"/>
          <w:szCs w:val="28"/>
        </w:rPr>
        <w:t>:</w:t>
      </w:r>
    </w:p>
    <w:p w:rsidR="007852B5" w:rsidRPr="0099235A" w:rsidRDefault="007852B5" w:rsidP="00090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B26" w:rsidRPr="0099235A" w:rsidRDefault="007E4B26" w:rsidP="000904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5A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бюджетной политики муниципального образования </w:t>
      </w:r>
      <w:r w:rsidR="00406DC5" w:rsidRPr="0099235A">
        <w:rPr>
          <w:rFonts w:ascii="Times New Roman" w:hAnsi="Times New Roman" w:cs="Times New Roman"/>
          <w:sz w:val="28"/>
          <w:szCs w:val="28"/>
        </w:rPr>
        <w:t>Московский</w:t>
      </w:r>
      <w:r w:rsidRPr="0099235A">
        <w:rPr>
          <w:rFonts w:ascii="Times New Roman" w:hAnsi="Times New Roman" w:cs="Times New Roman"/>
          <w:sz w:val="28"/>
          <w:szCs w:val="28"/>
        </w:rPr>
        <w:t xml:space="preserve"> сельсовет н</w:t>
      </w:r>
      <w:r w:rsidR="00015285">
        <w:rPr>
          <w:rFonts w:ascii="Times New Roman" w:hAnsi="Times New Roman" w:cs="Times New Roman"/>
          <w:sz w:val="28"/>
          <w:szCs w:val="28"/>
        </w:rPr>
        <w:t>а 2025 год и плановый период 2026</w:t>
      </w:r>
      <w:r w:rsidR="00173F3B" w:rsidRPr="0099235A">
        <w:rPr>
          <w:rFonts w:ascii="Times New Roman" w:hAnsi="Times New Roman" w:cs="Times New Roman"/>
          <w:sz w:val="28"/>
          <w:szCs w:val="28"/>
        </w:rPr>
        <w:t xml:space="preserve"> и </w:t>
      </w:r>
      <w:r w:rsidR="00015285">
        <w:rPr>
          <w:rFonts w:ascii="Times New Roman" w:hAnsi="Times New Roman" w:cs="Times New Roman"/>
          <w:sz w:val="28"/>
          <w:szCs w:val="28"/>
        </w:rPr>
        <w:t>2027</w:t>
      </w:r>
      <w:r w:rsidRPr="0099235A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Pr="00992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629" w:rsidRPr="0099235A">
        <w:rPr>
          <w:rFonts w:ascii="Times New Roman" w:hAnsi="Times New Roman" w:cs="Times New Roman"/>
          <w:sz w:val="28"/>
          <w:szCs w:val="28"/>
        </w:rPr>
        <w:t xml:space="preserve"> (</w:t>
      </w:r>
      <w:r w:rsidR="00E47B9A" w:rsidRPr="00992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629" w:rsidRPr="00992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7629" w:rsidRPr="0099235A">
        <w:rPr>
          <w:rFonts w:ascii="Times New Roman" w:hAnsi="Times New Roman" w:cs="Times New Roman"/>
          <w:sz w:val="28"/>
          <w:szCs w:val="28"/>
        </w:rPr>
        <w:t>риложение 1)</w:t>
      </w:r>
    </w:p>
    <w:p w:rsidR="00177629" w:rsidRPr="0099235A" w:rsidRDefault="00177629" w:rsidP="001776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5A">
        <w:rPr>
          <w:rFonts w:ascii="Times New Roman" w:hAnsi="Times New Roman" w:cs="Times New Roman"/>
          <w:sz w:val="28"/>
          <w:szCs w:val="28"/>
        </w:rPr>
        <w:t>Утвердить основные направления  налоговой  политики муниципального образования Московский</w:t>
      </w:r>
      <w:r w:rsidR="00015285">
        <w:rPr>
          <w:rFonts w:ascii="Times New Roman" w:hAnsi="Times New Roman" w:cs="Times New Roman"/>
          <w:sz w:val="28"/>
          <w:szCs w:val="28"/>
        </w:rPr>
        <w:t xml:space="preserve"> сельсовет на 2025 год и плановый период 2026 и 2027</w:t>
      </w:r>
      <w:r w:rsidRPr="0099235A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Pr="00992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3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2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35A">
        <w:rPr>
          <w:rFonts w:ascii="Times New Roman" w:hAnsi="Times New Roman" w:cs="Times New Roman"/>
          <w:sz w:val="28"/>
          <w:szCs w:val="28"/>
        </w:rPr>
        <w:t>риложение 2)</w:t>
      </w:r>
    </w:p>
    <w:p w:rsidR="007E4B26" w:rsidRPr="0099235A" w:rsidRDefault="006D112B" w:rsidP="000904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23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E4B26" w:rsidRPr="0099235A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99235A">
        <w:rPr>
          <w:rFonts w:ascii="Times New Roman" w:hAnsi="Times New Roman" w:cs="Times New Roman"/>
          <w:sz w:val="28"/>
          <w:szCs w:val="28"/>
        </w:rPr>
        <w:t xml:space="preserve">  на  официальном сайте в сети «интернет»</w:t>
      </w:r>
      <w:r w:rsidR="007E4B26" w:rsidRPr="0099235A">
        <w:rPr>
          <w:rFonts w:ascii="Times New Roman" w:hAnsi="Times New Roman" w:cs="Times New Roman"/>
          <w:sz w:val="28"/>
          <w:szCs w:val="28"/>
        </w:rPr>
        <w:t>.</w:t>
      </w:r>
    </w:p>
    <w:p w:rsidR="007E4B26" w:rsidRPr="0099235A" w:rsidRDefault="007E4B26" w:rsidP="000904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23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23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1528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99235A">
        <w:rPr>
          <w:rFonts w:ascii="Times New Roman" w:hAnsi="Times New Roman" w:cs="Times New Roman"/>
          <w:sz w:val="28"/>
          <w:szCs w:val="28"/>
        </w:rPr>
        <w:t xml:space="preserve">главного бухгалтера централизованной бухгалтерии администрации </w:t>
      </w:r>
      <w:r w:rsidR="00E47B9A" w:rsidRPr="0099235A">
        <w:rPr>
          <w:rFonts w:ascii="Times New Roman" w:hAnsi="Times New Roman" w:cs="Times New Roman"/>
          <w:sz w:val="28"/>
          <w:szCs w:val="28"/>
        </w:rPr>
        <w:t>М</w:t>
      </w:r>
      <w:r w:rsidR="00350C63" w:rsidRPr="0099235A">
        <w:rPr>
          <w:rFonts w:ascii="Times New Roman" w:hAnsi="Times New Roman" w:cs="Times New Roman"/>
          <w:sz w:val="28"/>
          <w:szCs w:val="28"/>
        </w:rPr>
        <w:t xml:space="preserve">осковского сельсовета </w:t>
      </w:r>
      <w:r w:rsidR="00015285">
        <w:rPr>
          <w:rFonts w:ascii="Times New Roman" w:hAnsi="Times New Roman" w:cs="Times New Roman"/>
          <w:sz w:val="28"/>
          <w:szCs w:val="28"/>
        </w:rPr>
        <w:t>Елисееву А.И</w:t>
      </w:r>
      <w:r w:rsidR="00350C63" w:rsidRPr="0099235A">
        <w:rPr>
          <w:rFonts w:ascii="Times New Roman" w:hAnsi="Times New Roman" w:cs="Times New Roman"/>
          <w:sz w:val="28"/>
          <w:szCs w:val="28"/>
        </w:rPr>
        <w:t>.</w:t>
      </w:r>
    </w:p>
    <w:p w:rsidR="007E4B26" w:rsidRPr="0099235A" w:rsidRDefault="007E4B26" w:rsidP="00090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B26" w:rsidRPr="0099235A" w:rsidRDefault="007E4B26" w:rsidP="00090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B26" w:rsidRPr="0099235A" w:rsidRDefault="007E4B26" w:rsidP="00090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B26" w:rsidRPr="0099235A" w:rsidRDefault="007E4B26" w:rsidP="00176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35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6DC5" w:rsidRPr="0099235A">
        <w:rPr>
          <w:rFonts w:ascii="Times New Roman" w:hAnsi="Times New Roman" w:cs="Times New Roman"/>
          <w:sz w:val="28"/>
          <w:szCs w:val="28"/>
        </w:rPr>
        <w:t xml:space="preserve">Московского </w:t>
      </w:r>
      <w:r w:rsidRPr="0099235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 w:rsidR="00406DC5" w:rsidRPr="0099235A">
        <w:rPr>
          <w:rFonts w:ascii="Times New Roman" w:hAnsi="Times New Roman" w:cs="Times New Roman"/>
          <w:sz w:val="28"/>
          <w:szCs w:val="28"/>
        </w:rPr>
        <w:t>А.Н. Алимов</w:t>
      </w:r>
    </w:p>
    <w:p w:rsidR="00C26161" w:rsidRDefault="00C26161" w:rsidP="00C261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6B10" w:rsidRDefault="000B6B10" w:rsidP="00C26161">
      <w:pPr>
        <w:pStyle w:val="ConsPlusTitle"/>
        <w:widowControl/>
        <w:ind w:left="5760"/>
        <w:jc w:val="right"/>
        <w:rPr>
          <w:b w:val="0"/>
          <w:bCs w:val="0"/>
        </w:rPr>
      </w:pPr>
    </w:p>
    <w:p w:rsidR="00C26161" w:rsidRPr="00C26161" w:rsidRDefault="00C26161" w:rsidP="00C26161">
      <w:pPr>
        <w:pStyle w:val="ConsPlusTitle"/>
        <w:widowControl/>
        <w:ind w:left="5760"/>
        <w:jc w:val="right"/>
        <w:rPr>
          <w:b w:val="0"/>
          <w:bCs w:val="0"/>
        </w:rPr>
      </w:pPr>
      <w:r w:rsidRPr="00C26161">
        <w:rPr>
          <w:b w:val="0"/>
          <w:bCs w:val="0"/>
        </w:rPr>
        <w:lastRenderedPageBreak/>
        <w:t>ПРИЛОЖЕНИЕ 1</w:t>
      </w:r>
    </w:p>
    <w:p w:rsidR="00C26161" w:rsidRPr="00C26161" w:rsidRDefault="00C26161" w:rsidP="00C26161">
      <w:pPr>
        <w:pStyle w:val="ConsPlusTitle"/>
        <w:widowControl/>
        <w:ind w:left="5760"/>
        <w:jc w:val="right"/>
        <w:rPr>
          <w:b w:val="0"/>
          <w:bCs w:val="0"/>
        </w:rPr>
      </w:pPr>
      <w:r w:rsidRPr="00C26161">
        <w:rPr>
          <w:b w:val="0"/>
          <w:bCs w:val="0"/>
        </w:rPr>
        <w:t xml:space="preserve">к постановлению Главы </w:t>
      </w:r>
    </w:p>
    <w:p w:rsidR="00C26161" w:rsidRPr="00C26161" w:rsidRDefault="00C26161" w:rsidP="00C26161">
      <w:pPr>
        <w:pStyle w:val="ConsPlusTitle"/>
        <w:widowControl/>
        <w:ind w:left="5760"/>
        <w:jc w:val="right"/>
        <w:rPr>
          <w:bCs w:val="0"/>
        </w:rPr>
      </w:pPr>
      <w:r w:rsidRPr="00C26161">
        <w:rPr>
          <w:b w:val="0"/>
          <w:bCs w:val="0"/>
        </w:rPr>
        <w:t>Московского сельсовета</w:t>
      </w:r>
    </w:p>
    <w:p w:rsidR="00C26161" w:rsidRPr="00C26161" w:rsidRDefault="003B3902" w:rsidP="009C5750">
      <w:pPr>
        <w:ind w:left="576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991FD9">
        <w:rPr>
          <w:rFonts w:ascii="Times New Roman" w:eastAsia="Calibri" w:hAnsi="Times New Roman" w:cs="Times New Roman"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5285">
        <w:rPr>
          <w:rFonts w:ascii="Times New Roman" w:eastAsia="Calibri" w:hAnsi="Times New Roman" w:cs="Times New Roman"/>
          <w:bCs/>
          <w:sz w:val="24"/>
          <w:szCs w:val="24"/>
        </w:rPr>
        <w:t>30  октября  2024</w:t>
      </w:r>
      <w:r w:rsidR="007C11F1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="00E47B9A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 w:rsidR="00015285">
        <w:rPr>
          <w:rFonts w:ascii="Times New Roman" w:eastAsia="Calibri" w:hAnsi="Times New Roman" w:cs="Times New Roman"/>
          <w:bCs/>
          <w:sz w:val="24"/>
          <w:szCs w:val="24"/>
        </w:rPr>
        <w:t xml:space="preserve"> 64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0643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proofErr w:type="gramStart"/>
      <w:r w:rsidR="00ED0643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spellEnd"/>
      <w:proofErr w:type="gramEnd"/>
    </w:p>
    <w:p w:rsidR="00C26161" w:rsidRDefault="00C26161" w:rsidP="0017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629" w:rsidRDefault="00177629" w:rsidP="001776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ОСНОВНЫЕ НАПРАВЛЕНИЯ БЮДЖЕТНОЙ ПОЛИТИКИ </w:t>
      </w:r>
    </w:p>
    <w:p w:rsidR="00177629" w:rsidRPr="00A8197E" w:rsidRDefault="00177629" w:rsidP="0017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</w:t>
      </w:r>
      <w:r w:rsidR="00C26161">
        <w:rPr>
          <w:rFonts w:ascii="Times New Roman" w:hAnsi="Times New Roman" w:cs="Times New Roman"/>
          <w:b/>
          <w:sz w:val="26"/>
          <w:szCs w:val="26"/>
        </w:rPr>
        <w:t>АЛЬНОГО ОБРАЗОВАНИ</w:t>
      </w:r>
      <w:r w:rsidR="00FA34A3">
        <w:rPr>
          <w:rFonts w:ascii="Times New Roman" w:hAnsi="Times New Roman" w:cs="Times New Roman"/>
          <w:b/>
          <w:sz w:val="26"/>
          <w:szCs w:val="26"/>
        </w:rPr>
        <w:t>Я МОСКОВСКИЙ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</w:p>
    <w:p w:rsidR="00177629" w:rsidRDefault="00015285" w:rsidP="001776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2025</w:t>
      </w:r>
      <w:r w:rsidR="00177629" w:rsidRPr="00A8197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И НА</w:t>
      </w:r>
      <w:r w:rsidR="00830ED1">
        <w:rPr>
          <w:rFonts w:ascii="Times New Roman" w:eastAsia="Times New Roman" w:hAnsi="Times New Roman" w:cs="Times New Roman"/>
          <w:b/>
          <w:sz w:val="26"/>
          <w:szCs w:val="26"/>
        </w:rPr>
        <w:t xml:space="preserve"> ПЛАНОВЫЙ ПЕРИОД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proofErr w:type="gramStart"/>
      <w:r w:rsidR="00830ED1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proofErr w:type="gramEnd"/>
      <w:r w:rsidR="00830ED1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9923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77629" w:rsidRPr="00A8197E">
        <w:rPr>
          <w:rFonts w:ascii="Times New Roman" w:eastAsia="Times New Roman" w:hAnsi="Times New Roman" w:cs="Times New Roman"/>
          <w:b/>
          <w:sz w:val="26"/>
          <w:szCs w:val="26"/>
        </w:rPr>
        <w:t>ГОДОВ</w:t>
      </w:r>
    </w:p>
    <w:p w:rsidR="00177629" w:rsidRDefault="00177629" w:rsidP="001776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629" w:rsidRDefault="00177629" w:rsidP="001776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629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197E">
        <w:rPr>
          <w:rFonts w:ascii="Times New Roman" w:eastAsia="Times New Roman" w:hAnsi="Times New Roman" w:cs="Times New Roman"/>
          <w:sz w:val="26"/>
          <w:szCs w:val="26"/>
        </w:rPr>
        <w:t>Основные направ</w:t>
      </w:r>
      <w:r w:rsidR="00E47B9A">
        <w:rPr>
          <w:rFonts w:ascii="Times New Roman" w:eastAsia="Times New Roman" w:hAnsi="Times New Roman" w:cs="Times New Roman"/>
          <w:sz w:val="26"/>
          <w:szCs w:val="26"/>
        </w:rPr>
        <w:t xml:space="preserve">ления </w:t>
      </w:r>
      <w:r w:rsidR="0099235A">
        <w:rPr>
          <w:rFonts w:ascii="Times New Roman" w:eastAsia="Times New Roman" w:hAnsi="Times New Roman" w:cs="Times New Roman"/>
          <w:sz w:val="26"/>
          <w:szCs w:val="26"/>
        </w:rPr>
        <w:t>бюджетной политики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 xml:space="preserve"> на 2025 год и на плановый период 2026 и 2027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годов (далее – Основные направления бюджетной политики) разработаны в соответствии </w:t>
      </w:r>
      <w:r w:rsidRPr="005A19B1">
        <w:rPr>
          <w:rFonts w:ascii="Times New Roman" w:eastAsia="Times New Roman" w:hAnsi="Times New Roman" w:cs="Times New Roman"/>
          <w:sz w:val="26"/>
          <w:szCs w:val="26"/>
        </w:rPr>
        <w:t xml:space="preserve">с нормами, предусмотренными Бюджетным кодексом Российской Федерации, решением Совета депутатов </w:t>
      </w:r>
      <w:r w:rsidR="00C26161">
        <w:rPr>
          <w:rFonts w:ascii="Times New Roman" w:eastAsia="Times New Roman" w:hAnsi="Times New Roman" w:cs="Times New Roman"/>
          <w:sz w:val="26"/>
          <w:szCs w:val="26"/>
        </w:rPr>
        <w:t>Московского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от </w:t>
      </w:r>
      <w:r w:rsidR="00FD0D9F">
        <w:rPr>
          <w:rFonts w:ascii="Times New Roman" w:eastAsia="Times New Roman" w:hAnsi="Times New Roman" w:cs="Times New Roman"/>
          <w:sz w:val="26"/>
          <w:szCs w:val="26"/>
        </w:rPr>
        <w:t>26.12.2019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FD0D9F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5A19B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</w:t>
      </w:r>
      <w:r w:rsidR="00A90EF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A19B1">
        <w:rPr>
          <w:rFonts w:ascii="Times New Roman" w:eastAsia="Times New Roman" w:hAnsi="Times New Roman" w:cs="Times New Roman"/>
          <w:sz w:val="26"/>
          <w:szCs w:val="26"/>
        </w:rPr>
        <w:t xml:space="preserve">О бюджетном процессе в </w:t>
      </w:r>
      <w:r>
        <w:rPr>
          <w:rFonts w:ascii="Times New Roman" w:eastAsia="Times New Roman" w:hAnsi="Times New Roman" w:cs="Times New Roman"/>
          <w:sz w:val="26"/>
          <w:szCs w:val="26"/>
        </w:rPr>
        <w:t>муници</w:t>
      </w:r>
      <w:r w:rsidR="00C26161">
        <w:rPr>
          <w:rFonts w:ascii="Times New Roman" w:eastAsia="Times New Roman" w:hAnsi="Times New Roman" w:cs="Times New Roman"/>
          <w:sz w:val="26"/>
          <w:szCs w:val="26"/>
        </w:rPr>
        <w:t>пальном образовании Московск</w:t>
      </w:r>
      <w:r w:rsidR="00A90EF1"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90EF1" w:rsidRPr="00A90EF1">
        <w:rPr>
          <w:rFonts w:ascii="Times New Roman" w:hAnsi="Times New Roman" w:cs="Times New Roman"/>
          <w:sz w:val="24"/>
          <w:szCs w:val="24"/>
        </w:rPr>
        <w:t xml:space="preserve"> </w:t>
      </w:r>
      <w:r w:rsidR="00A90EF1" w:rsidRPr="00A90EF1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разработки Основных направлений бюджетной политики является о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пределени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основных подходов к формированию проекта бюджета </w:t>
      </w:r>
      <w:r w:rsidR="00C26161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>на 2025 год и на плановый период 2026 и 2027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годов в части расходов бюджета и долговой политики.</w:t>
      </w:r>
    </w:p>
    <w:p w:rsidR="00177629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При подготовке Основных направлений бюджетной политики </w:t>
      </w:r>
      <w:r>
        <w:rPr>
          <w:rFonts w:ascii="Times New Roman" w:eastAsia="Times New Roman" w:hAnsi="Times New Roman" w:cs="Times New Roman"/>
          <w:sz w:val="26"/>
          <w:szCs w:val="26"/>
        </w:rPr>
        <w:t>учитывались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положения Послания Президента Российской Федерации Федеральному Собранию Российской Федерации</w:t>
      </w:r>
      <w:r w:rsidRPr="00016211">
        <w:rPr>
          <w:rFonts w:ascii="Times New Roman" w:eastAsia="Times New Roman" w:hAnsi="Times New Roman" w:cs="Times New Roman"/>
          <w:sz w:val="26"/>
          <w:szCs w:val="26"/>
        </w:rPr>
        <w:t>, Указов Президента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C26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Основных направлений бюджетной политики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 Республики Хакасия, муниципального образования Усть-Абаканский район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 xml:space="preserve"> на 2025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год и на пл</w:t>
      </w:r>
      <w:r w:rsidR="003B3902">
        <w:rPr>
          <w:rFonts w:ascii="Times New Roman" w:eastAsia="Times New Roman" w:hAnsi="Times New Roman" w:cs="Times New Roman"/>
          <w:sz w:val="26"/>
          <w:szCs w:val="26"/>
        </w:rPr>
        <w:t>ановый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 xml:space="preserve"> период 2026</w:t>
      </w:r>
      <w:r w:rsidR="00FD0D9F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годов.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Отличительной особенностью Основных направлений бюджетной политики является отражение мероприятий в результате реализации комплекса мер в соответствии </w:t>
      </w:r>
      <w:r w:rsidRPr="00E21459">
        <w:rPr>
          <w:rFonts w:ascii="Times New Roman" w:eastAsia="Times New Roman" w:hAnsi="Times New Roman" w:cs="Times New Roman"/>
          <w:sz w:val="26"/>
          <w:szCs w:val="26"/>
        </w:rPr>
        <w:t>с Планом мероприятий по росту доходов, оптимизации расходов и совершенствованию долговой политики</w:t>
      </w:r>
      <w:r w:rsidR="00C26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</w:t>
      </w:r>
      <w:r w:rsidR="00C26161">
        <w:rPr>
          <w:rFonts w:ascii="Times New Roman" w:hAnsi="Times New Roman" w:cs="Times New Roman"/>
          <w:sz w:val="26"/>
          <w:szCs w:val="26"/>
        </w:rPr>
        <w:t>ального образования Московский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>на 2025 год и на плановый период 2026</w:t>
      </w:r>
      <w:r w:rsidR="00830ED1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годов, утвержденного Постановлением </w:t>
      </w:r>
      <w:r w:rsidR="00C26161">
        <w:rPr>
          <w:rFonts w:ascii="Times New Roman" w:hAnsi="Times New Roman" w:cs="Times New Roman"/>
          <w:sz w:val="26"/>
          <w:szCs w:val="26"/>
        </w:rPr>
        <w:t xml:space="preserve">главы  Московского </w:t>
      </w:r>
      <w:r>
        <w:rPr>
          <w:rFonts w:ascii="Times New Roman" w:hAnsi="Times New Roman" w:cs="Times New Roman"/>
          <w:sz w:val="26"/>
          <w:szCs w:val="26"/>
        </w:rPr>
        <w:t>сельсовета.</w:t>
      </w:r>
    </w:p>
    <w:p w:rsidR="00177629" w:rsidRPr="00A8197E" w:rsidRDefault="00177629" w:rsidP="0017762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629" w:rsidRDefault="00177629" w:rsidP="0017762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b/>
          <w:sz w:val="26"/>
          <w:szCs w:val="26"/>
        </w:rPr>
        <w:t>Условия реал</w:t>
      </w:r>
      <w:r w:rsidR="00E47B9A">
        <w:rPr>
          <w:rFonts w:ascii="Times New Roman" w:eastAsia="Times New Roman" w:hAnsi="Times New Roman" w:cs="Times New Roman"/>
          <w:b/>
          <w:sz w:val="26"/>
          <w:szCs w:val="26"/>
        </w:rPr>
        <w:t>изации бюджетной политики в</w:t>
      </w:r>
      <w:r w:rsidR="00015285">
        <w:rPr>
          <w:rFonts w:ascii="Times New Roman" w:eastAsia="Times New Roman" w:hAnsi="Times New Roman" w:cs="Times New Roman"/>
          <w:b/>
          <w:sz w:val="26"/>
          <w:szCs w:val="26"/>
        </w:rPr>
        <w:t xml:space="preserve"> 2025</w:t>
      </w:r>
      <w:r w:rsidR="00FD0D9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 и планово</w:t>
      </w:r>
      <w:r w:rsidR="00015285">
        <w:rPr>
          <w:rFonts w:ascii="Times New Roman" w:eastAsia="Times New Roman" w:hAnsi="Times New Roman" w:cs="Times New Roman"/>
          <w:b/>
          <w:sz w:val="26"/>
          <w:szCs w:val="26"/>
        </w:rPr>
        <w:t>м периоде 2026</w:t>
      </w:r>
      <w:r w:rsidR="00E47B9A">
        <w:rPr>
          <w:rFonts w:ascii="Times New Roman" w:eastAsia="Times New Roman" w:hAnsi="Times New Roman" w:cs="Times New Roman"/>
          <w:b/>
          <w:sz w:val="26"/>
          <w:szCs w:val="26"/>
        </w:rPr>
        <w:t xml:space="preserve"> и 202</w:t>
      </w:r>
      <w:r w:rsidR="0001528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A8197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годов.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Ключевыми факторами, оказавшими влияние на бюджетную политику очередного финансового периода, стали:</w:t>
      </w:r>
    </w:p>
    <w:p w:rsidR="00177629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- продолжение реализации Плана мероприятий по росту доходов, оптимизации расходов и совершенствованию долговой политики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26161">
        <w:rPr>
          <w:rFonts w:ascii="Times New Roman" w:hAnsi="Times New Roman" w:cs="Times New Roman"/>
          <w:sz w:val="26"/>
          <w:szCs w:val="26"/>
        </w:rPr>
        <w:t xml:space="preserve"> Московский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- реализация  Указов Президента Российской Федерации; 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- планирование доходной части бюджета исходя из консервативного сценария функционирования экономики.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целями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бюджетная политика в трехлетней перспективе основывается на следующих основных направлениях: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1. Сохранение и развитие налогового потенциала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Основными направлениями налоговой политики Республики Хакасия</w:t>
      </w:r>
      <w:r>
        <w:rPr>
          <w:rFonts w:ascii="Times New Roman" w:hAnsi="Times New Roman" w:cs="Times New Roman"/>
          <w:sz w:val="26"/>
          <w:szCs w:val="26"/>
        </w:rPr>
        <w:t>, муниципального образования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 xml:space="preserve"> на 2025 год и на плановый период 2026 и 2027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годов. </w:t>
      </w:r>
    </w:p>
    <w:p w:rsidR="00177629" w:rsidRPr="00A8197E" w:rsidRDefault="00177629" w:rsidP="0017762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2. Использование при бюджетном планировании реалистичных оценок и прогнозов социально-экономического развития с целью </w:t>
      </w:r>
      <w:proofErr w:type="gramStart"/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минимизации рисков несбалансированности </w:t>
      </w:r>
      <w:r w:rsidR="00C26161">
        <w:rPr>
          <w:rFonts w:ascii="Times New Roman" w:hAnsi="Times New Roman" w:cs="Times New Roman"/>
          <w:sz w:val="26"/>
          <w:szCs w:val="26"/>
        </w:rPr>
        <w:t>бюджета 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End"/>
      <w:r w:rsidRPr="00A819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. Совершенствование составления и организации исполнения бюджета</w:t>
      </w:r>
      <w:r w:rsidR="00C26161">
        <w:rPr>
          <w:rFonts w:ascii="Times New Roman" w:hAnsi="Times New Roman" w:cs="Times New Roman"/>
          <w:sz w:val="26"/>
          <w:szCs w:val="26"/>
        </w:rPr>
        <w:t xml:space="preserve"> Московского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7629" w:rsidRPr="00A8197E" w:rsidRDefault="00177629" w:rsidP="00177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. Формирование бюджетных параметров исходя из необходимости безусловного исполнения действующих расходных обязательств с учетом их оптимизации и повышения эффективности использования бюджетных средств.</w:t>
      </w:r>
    </w:p>
    <w:p w:rsidR="00177629" w:rsidRPr="00A8197E" w:rsidRDefault="00177629" w:rsidP="0017762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. Реализация политики сдерживания роста бюджетных расходов, реализация социальной политики, основанной на принципах адресности и нуждаемости, оптимизация расходов на </w:t>
      </w:r>
      <w:r>
        <w:rPr>
          <w:rFonts w:ascii="Times New Roman" w:hAnsi="Times New Roman" w:cs="Times New Roman"/>
          <w:sz w:val="26"/>
          <w:szCs w:val="26"/>
        </w:rPr>
        <w:t>содержание муниципальных учреждений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. Полноценное внедрение программно-целевых методов управления в бюджетный процесс, повышение качества </w:t>
      </w:r>
      <w:r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. Привлечение дополнительных финансовых средств из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>Республики Хакасия, бюджета муниципального образования Усть-Абаканский район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на софинансирование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программ </w:t>
      </w:r>
      <w:r w:rsidR="00C26161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E21459">
        <w:rPr>
          <w:rFonts w:ascii="Times New Roman" w:eastAsia="Times New Roman" w:hAnsi="Times New Roman" w:cs="Times New Roman"/>
          <w:sz w:val="26"/>
          <w:szCs w:val="26"/>
        </w:rPr>
        <w:t>. Повышение прозрачности бюджет</w:t>
      </w:r>
      <w:r w:rsidRPr="00E21459">
        <w:rPr>
          <w:rFonts w:ascii="Times New Roman" w:hAnsi="Times New Roman" w:cs="Times New Roman"/>
          <w:sz w:val="26"/>
          <w:szCs w:val="26"/>
        </w:rPr>
        <w:t>а</w:t>
      </w:r>
      <w:r w:rsidRPr="00E21459">
        <w:rPr>
          <w:rFonts w:ascii="Times New Roman" w:eastAsia="Times New Roman" w:hAnsi="Times New Roman" w:cs="Times New Roman"/>
          <w:sz w:val="26"/>
          <w:szCs w:val="26"/>
        </w:rPr>
        <w:t xml:space="preserve"> и бюджетного процесса, в том числе путем использования государственной интегрированной информационной системы управления общественными финансами «Электронный бюджет».</w:t>
      </w:r>
    </w:p>
    <w:p w:rsidR="00177629" w:rsidRPr="00A8197E" w:rsidRDefault="00177629" w:rsidP="0017762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9. 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системы финансового контроля, повышение его роли в управлении бюджетным процессом, в том числе в целях оценки эффективности направления и использования бюджетных средств и анализа достигнутых результатов при выполнении государственных заданий.</w:t>
      </w:r>
    </w:p>
    <w:p w:rsidR="00177629" w:rsidRPr="00A8197E" w:rsidRDefault="00177629" w:rsidP="001776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629" w:rsidRDefault="00177629" w:rsidP="0017762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8197E">
        <w:rPr>
          <w:rFonts w:ascii="Times New Roman" w:hAnsi="Times New Roman"/>
          <w:b/>
          <w:sz w:val="26"/>
          <w:szCs w:val="26"/>
        </w:rPr>
        <w:t xml:space="preserve">Бюджетная политика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</w:p>
    <w:p w:rsidR="00177629" w:rsidRPr="00A8197E" w:rsidRDefault="00C26161" w:rsidP="0017762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Московский</w:t>
      </w:r>
      <w:r w:rsidR="00177629">
        <w:rPr>
          <w:rFonts w:ascii="Times New Roman" w:hAnsi="Times New Roman"/>
          <w:b/>
          <w:sz w:val="26"/>
          <w:szCs w:val="26"/>
        </w:rPr>
        <w:t xml:space="preserve"> сельсовет </w:t>
      </w:r>
      <w:r w:rsidR="00177629" w:rsidRPr="00A8197E">
        <w:rPr>
          <w:rFonts w:ascii="Times New Roman" w:hAnsi="Times New Roman"/>
          <w:b/>
          <w:sz w:val="26"/>
          <w:szCs w:val="26"/>
        </w:rPr>
        <w:t xml:space="preserve"> в области расходов </w:t>
      </w:r>
    </w:p>
    <w:p w:rsidR="00177629" w:rsidRPr="00A8197E" w:rsidRDefault="00177629" w:rsidP="0017762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Бюджетная политика в сфере расходов в трехлетней перспективе будет направлена на дальнейшее повышение эффективности расходов и переориентацию бюджетных ассигнований в рамках существующих бюджетных ограничений на реализацию приоритетных направлений государственной политики, в том числе на исполнение указов Президента Российской Федерации.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В рамках основных направлений бюджетной политики в части расходов продолжится реализация следующих мер: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1. Планирование расходной части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>предполагается продолжить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на основе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C26161">
        <w:rPr>
          <w:rFonts w:ascii="Times New Roman" w:hAnsi="Times New Roman" w:cs="Times New Roman"/>
          <w:sz w:val="26"/>
          <w:szCs w:val="26"/>
        </w:rPr>
        <w:t xml:space="preserve"> 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, которые должны стать главным инструментом по повышению результативности и эффективности бюджетных расходов. Необходимо обеспечить дальнейшую интеграцию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программ в процесс бюджетного планирования, в том числе учет результатов оценки эффективности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>программ при планировании бюджетных ассигнований на очередной финансовый год и на плановый период.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объем расходов на реализацию </w:t>
      </w:r>
      <w:r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при планировании бюджета должен определяться из необходимости достижения конкретных целей и количественно определенных результатов. Это потребует приведения объемов финансового обеспечения программ на весь период их действия к реальным возможностям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бюджета.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2. Одним из необходимых условий обеспечения эффективности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финансов является построение целостной системы открытости деятельности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органов на базе государственной интегрированной информационной системы управления общественными финанс</w:t>
      </w:r>
      <w:r w:rsidR="00830ED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>ми «Электронный бюджет». В 2025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году продолжится внедрение компонентов данной системы в бюджетный процесс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77629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Кроме того, в целях обеспечения прозрачности и открытости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финансов, повышения доступности и понятности информации о бюджете будет продолжена публикация в сети Интернет «Бюджета для граждан». 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3. Необходимо продолжить реализацию плана мероприятий по оптимизации бюджетных расходов, обеспечив соответствие расходных обязательств реальным доходным источникам и источникам покрытия дефицита бюджета.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В целях минимизации рисков несбалансированности бюджета необходимо обеспечить направление дополнительных поступлений по доходам на снижение бюджетного дефицита, а не на увеличение расходных обязательств.</w:t>
      </w:r>
    </w:p>
    <w:p w:rsidR="00177629" w:rsidRPr="00A8197E" w:rsidRDefault="00FD0D9F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планировании б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>юджета на 2025</w:t>
      </w:r>
      <w:r w:rsidR="00830ED1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>д и на плановый период 2026</w:t>
      </w:r>
      <w:r w:rsidR="00E47B9A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015285">
        <w:rPr>
          <w:rFonts w:ascii="Times New Roman" w:eastAsia="Times New Roman" w:hAnsi="Times New Roman" w:cs="Times New Roman"/>
          <w:sz w:val="26"/>
          <w:szCs w:val="26"/>
        </w:rPr>
        <w:t>7</w:t>
      </w:r>
      <w:r w:rsidR="00177629" w:rsidRPr="00A8197E">
        <w:rPr>
          <w:rFonts w:ascii="Times New Roman" w:eastAsia="Times New Roman" w:hAnsi="Times New Roman" w:cs="Times New Roman"/>
          <w:sz w:val="26"/>
          <w:szCs w:val="26"/>
        </w:rPr>
        <w:t xml:space="preserve"> годов в первоочередном порядке предполагается включение в бюджет расходов на финансирование действующих расходных обязательств. 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При планировании расходов бюджета необходимо обеспечить безусловное выполнение всех публичных нормативных обязательств, осуществить резервирование средств на ликвидацию чрезвычайных ситуаций для недопущения отвлечения целевых сре</w:t>
      </w:r>
      <w:proofErr w:type="gramStart"/>
      <w:r w:rsidRPr="00A8197E">
        <w:rPr>
          <w:rFonts w:ascii="Times New Roman" w:eastAsia="Times New Roman" w:hAnsi="Times New Roman" w:cs="Times New Roman"/>
          <w:sz w:val="26"/>
          <w:szCs w:val="26"/>
        </w:rPr>
        <w:t>дств пр</w:t>
      </w:r>
      <w:proofErr w:type="gramEnd"/>
      <w:r w:rsidRPr="00A8197E">
        <w:rPr>
          <w:rFonts w:ascii="Times New Roman" w:eastAsia="Times New Roman" w:hAnsi="Times New Roman" w:cs="Times New Roman"/>
          <w:sz w:val="26"/>
          <w:szCs w:val="26"/>
        </w:rPr>
        <w:t>и наступлении непредвиденных ситуаций путем формирования резервных фондов,</w:t>
      </w:r>
      <w:r w:rsidR="00A90E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продолжить оптимизацию расходов на содержание органов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, а также сети подведомственных учреждений. </w:t>
      </w:r>
    </w:p>
    <w:p w:rsidR="00177629" w:rsidRPr="00A8197E" w:rsidRDefault="00177629" w:rsidP="00177629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77629" w:rsidRPr="004112CC" w:rsidRDefault="00177629" w:rsidP="00177629">
      <w:pPr>
        <w:pStyle w:val="a6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A8197E">
        <w:rPr>
          <w:rFonts w:ascii="Times New Roman" w:hAnsi="Times New Roman"/>
          <w:sz w:val="26"/>
          <w:szCs w:val="26"/>
        </w:rPr>
        <w:t xml:space="preserve">При планировании расходов на оплату труда </w:t>
      </w:r>
      <w:r w:rsidRPr="00E21459">
        <w:rPr>
          <w:rFonts w:ascii="Times New Roman" w:hAnsi="Times New Roman"/>
          <w:sz w:val="26"/>
          <w:szCs w:val="26"/>
        </w:rPr>
        <w:t>не предусматривается</w:t>
      </w:r>
      <w:r w:rsidRPr="00A8197E">
        <w:rPr>
          <w:rFonts w:ascii="Times New Roman" w:hAnsi="Times New Roman"/>
          <w:sz w:val="26"/>
          <w:szCs w:val="26"/>
        </w:rPr>
        <w:t xml:space="preserve"> повышение оплаты труда муниципальных служащих, </w:t>
      </w:r>
      <w:r w:rsidRPr="00E21459">
        <w:rPr>
          <w:rFonts w:ascii="Times New Roman" w:hAnsi="Times New Roman"/>
          <w:sz w:val="26"/>
          <w:szCs w:val="26"/>
        </w:rPr>
        <w:t>а также работников бюджетных учреждений</w:t>
      </w:r>
      <w:r w:rsidRPr="00A8197E">
        <w:rPr>
          <w:rFonts w:ascii="Times New Roman" w:hAnsi="Times New Roman"/>
          <w:sz w:val="26"/>
          <w:szCs w:val="26"/>
        </w:rPr>
        <w:t xml:space="preserve">. Предусмотрены средства на оплату труда </w:t>
      </w:r>
      <w:r w:rsidR="00FD0D9F">
        <w:rPr>
          <w:rFonts w:ascii="Times New Roman" w:hAnsi="Times New Roman"/>
          <w:sz w:val="26"/>
          <w:szCs w:val="26"/>
        </w:rPr>
        <w:t>с учетом повышения МРОТ с 01.01</w:t>
      </w:r>
      <w:r w:rsidR="00350C63">
        <w:rPr>
          <w:rFonts w:ascii="Times New Roman" w:hAnsi="Times New Roman"/>
          <w:sz w:val="26"/>
          <w:szCs w:val="26"/>
        </w:rPr>
        <w:t>.</w:t>
      </w:r>
      <w:r w:rsidRPr="00A8197E">
        <w:rPr>
          <w:rFonts w:ascii="Times New Roman" w:hAnsi="Times New Roman"/>
          <w:sz w:val="26"/>
          <w:szCs w:val="26"/>
        </w:rPr>
        <w:t xml:space="preserve"> </w:t>
      </w:r>
      <w:r w:rsidR="00015285">
        <w:rPr>
          <w:rFonts w:ascii="Times New Roman" w:hAnsi="Times New Roman"/>
          <w:sz w:val="26"/>
          <w:szCs w:val="26"/>
        </w:rPr>
        <w:t>2025</w:t>
      </w:r>
      <w:r w:rsidR="008B2821">
        <w:rPr>
          <w:rFonts w:ascii="Times New Roman" w:hAnsi="Times New Roman"/>
          <w:sz w:val="26"/>
          <w:szCs w:val="26"/>
        </w:rPr>
        <w:t xml:space="preserve"> года до </w:t>
      </w:r>
      <w:r w:rsidR="00015285">
        <w:rPr>
          <w:rFonts w:ascii="Times New Roman" w:hAnsi="Times New Roman"/>
          <w:sz w:val="26"/>
          <w:szCs w:val="26"/>
        </w:rPr>
        <w:t>22 440</w:t>
      </w:r>
      <w:r w:rsidR="008B2821">
        <w:rPr>
          <w:rFonts w:ascii="Times New Roman" w:hAnsi="Times New Roman"/>
          <w:sz w:val="26"/>
          <w:szCs w:val="26"/>
        </w:rPr>
        <w:t>,00</w:t>
      </w:r>
      <w:r w:rsidRPr="00E21459">
        <w:rPr>
          <w:rFonts w:ascii="Times New Roman" w:hAnsi="Times New Roman"/>
          <w:sz w:val="26"/>
          <w:szCs w:val="26"/>
        </w:rPr>
        <w:t xml:space="preserve"> рублей.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4. Повышение эффективности оказания муниципальных услуг.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5. Повышение эффективности финансового контроля, а также контроля в сфере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закупок будет осуществляться в следующих направлениях: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а) развитие системы внутреннего финансового контроля за использованием бюджетных средств путем разработки единых подходов и правил проведения контрольных мероприятий, применения бюджетных мер принуждения;</w:t>
      </w: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sz w:val="26"/>
          <w:szCs w:val="26"/>
        </w:rPr>
        <w:t>б)</w:t>
      </w:r>
      <w:r w:rsidR="00FA3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принятие мер в целях реализации Федерального закона № 44-ФЗ в части осуществления эффективного </w:t>
      </w:r>
      <w:proofErr w:type="gramStart"/>
      <w:r w:rsidRPr="00A8197E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A8197E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законодательства о контрактной системе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7629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7629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7629" w:rsidRDefault="00177629" w:rsidP="00C261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FA34A3" w:rsidRDefault="00FA34A3" w:rsidP="00C261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4A3" w:rsidRDefault="00FA34A3" w:rsidP="00C261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4A3" w:rsidRPr="00A8197E" w:rsidRDefault="00FA34A3" w:rsidP="00C261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235A" w:rsidRDefault="0099235A" w:rsidP="00C26161">
      <w:pPr>
        <w:pStyle w:val="ConsPlusTitle"/>
        <w:widowControl/>
        <w:ind w:left="5760"/>
        <w:jc w:val="right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:rsidR="0099235A" w:rsidRDefault="0099235A" w:rsidP="00C26161">
      <w:pPr>
        <w:pStyle w:val="ConsPlusTitle"/>
        <w:widowControl/>
        <w:ind w:left="5760"/>
        <w:jc w:val="right"/>
        <w:rPr>
          <w:b w:val="0"/>
          <w:bCs w:val="0"/>
        </w:rPr>
      </w:pPr>
    </w:p>
    <w:p w:rsidR="0099235A" w:rsidRDefault="0099235A" w:rsidP="00C26161">
      <w:pPr>
        <w:pStyle w:val="ConsPlusTitle"/>
        <w:widowControl/>
        <w:ind w:left="5760"/>
        <w:jc w:val="right"/>
        <w:rPr>
          <w:b w:val="0"/>
          <w:bCs w:val="0"/>
        </w:rPr>
      </w:pPr>
    </w:p>
    <w:p w:rsidR="00C26161" w:rsidRPr="00C26161" w:rsidRDefault="00C26161" w:rsidP="00C26161">
      <w:pPr>
        <w:pStyle w:val="ConsPlusTitle"/>
        <w:widowControl/>
        <w:ind w:left="5760"/>
        <w:jc w:val="right"/>
        <w:rPr>
          <w:b w:val="0"/>
          <w:bCs w:val="0"/>
        </w:rPr>
      </w:pPr>
      <w:r w:rsidRPr="00C26161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2</w:t>
      </w:r>
    </w:p>
    <w:p w:rsidR="00C26161" w:rsidRPr="00C26161" w:rsidRDefault="00C26161" w:rsidP="00C26161">
      <w:pPr>
        <w:pStyle w:val="ConsPlusTitle"/>
        <w:widowControl/>
        <w:ind w:left="5760"/>
        <w:jc w:val="right"/>
        <w:rPr>
          <w:b w:val="0"/>
          <w:bCs w:val="0"/>
        </w:rPr>
      </w:pPr>
      <w:r w:rsidRPr="00C26161">
        <w:rPr>
          <w:b w:val="0"/>
          <w:bCs w:val="0"/>
        </w:rPr>
        <w:t xml:space="preserve">к постановлению Главы </w:t>
      </w:r>
    </w:p>
    <w:p w:rsidR="00C26161" w:rsidRPr="00C26161" w:rsidRDefault="00C26161" w:rsidP="00C26161">
      <w:pPr>
        <w:pStyle w:val="ConsPlusTitle"/>
        <w:widowControl/>
        <w:ind w:left="5760"/>
        <w:jc w:val="right"/>
        <w:rPr>
          <w:bCs w:val="0"/>
        </w:rPr>
      </w:pPr>
      <w:r w:rsidRPr="00C26161">
        <w:rPr>
          <w:b w:val="0"/>
          <w:bCs w:val="0"/>
        </w:rPr>
        <w:t>Московского сельсовета</w:t>
      </w:r>
    </w:p>
    <w:p w:rsidR="00C26161" w:rsidRPr="00C26161" w:rsidRDefault="00991FD9" w:rsidP="00C26161">
      <w:pPr>
        <w:ind w:left="576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015285">
        <w:rPr>
          <w:rFonts w:ascii="Times New Roman" w:eastAsia="Calibri" w:hAnsi="Times New Roman" w:cs="Times New Roman"/>
          <w:bCs/>
          <w:sz w:val="24"/>
          <w:szCs w:val="24"/>
        </w:rPr>
        <w:t>30  октября  2024</w:t>
      </w:r>
      <w:r w:rsidR="007C11F1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="003B39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492F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 w:rsidR="003B39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5285">
        <w:rPr>
          <w:rFonts w:ascii="Times New Roman" w:eastAsia="Calibri" w:hAnsi="Times New Roman" w:cs="Times New Roman"/>
          <w:bCs/>
          <w:sz w:val="24"/>
          <w:szCs w:val="24"/>
        </w:rPr>
        <w:t>64</w:t>
      </w:r>
      <w:r w:rsidR="003B39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702B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proofErr w:type="gramStart"/>
      <w:r w:rsidR="0072702B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spellEnd"/>
      <w:proofErr w:type="gramEnd"/>
      <w:r w:rsidR="00CA492F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177629" w:rsidRDefault="00177629" w:rsidP="0017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7629" w:rsidRDefault="00177629" w:rsidP="0017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7629" w:rsidRPr="00A8197E" w:rsidRDefault="00177629" w:rsidP="0017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7629" w:rsidRPr="00A8197E" w:rsidRDefault="00177629" w:rsidP="0017762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7629" w:rsidRDefault="00177629" w:rsidP="001776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97E"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НАЛОГОВОЙ</w:t>
      </w:r>
      <w:r w:rsidRPr="00A8197E">
        <w:rPr>
          <w:rFonts w:ascii="Times New Roman" w:eastAsia="Times New Roman" w:hAnsi="Times New Roman" w:cs="Times New Roman"/>
          <w:b/>
          <w:sz w:val="26"/>
          <w:szCs w:val="26"/>
        </w:rPr>
        <w:t xml:space="preserve"> ПОЛИТИКИ </w:t>
      </w:r>
    </w:p>
    <w:p w:rsidR="00177629" w:rsidRPr="00A8197E" w:rsidRDefault="00177629" w:rsidP="0017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FA34A3">
        <w:rPr>
          <w:rFonts w:ascii="Times New Roman" w:hAnsi="Times New Roman" w:cs="Times New Roman"/>
          <w:b/>
          <w:sz w:val="26"/>
          <w:szCs w:val="26"/>
        </w:rPr>
        <w:t>МОСКОВ</w:t>
      </w:r>
      <w:r>
        <w:rPr>
          <w:rFonts w:ascii="Times New Roman" w:hAnsi="Times New Roman" w:cs="Times New Roman"/>
          <w:b/>
          <w:sz w:val="26"/>
          <w:szCs w:val="26"/>
        </w:rPr>
        <w:t>СКИЙ СЕЛЬСОВЕТ</w:t>
      </w:r>
    </w:p>
    <w:p w:rsidR="00177629" w:rsidRDefault="007D60AB" w:rsidP="001776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2025</w:t>
      </w:r>
      <w:r w:rsidR="003A48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77629" w:rsidRPr="00A8197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И 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ПЛАНОВЫЙ ПЕРИОД 2026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2027</w:t>
      </w:r>
      <w:r w:rsidR="00177629" w:rsidRPr="00A8197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ГОДОВ</w:t>
      </w:r>
    </w:p>
    <w:p w:rsidR="00177629" w:rsidRDefault="00177629" w:rsidP="00177629"/>
    <w:p w:rsidR="00177629" w:rsidRPr="005D6421" w:rsidRDefault="00177629" w:rsidP="0017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421">
        <w:rPr>
          <w:rFonts w:ascii="Times New Roman" w:hAnsi="Times New Roman" w:cs="Times New Roman"/>
          <w:sz w:val="26"/>
          <w:szCs w:val="26"/>
        </w:rPr>
        <w:t>Основные направл</w:t>
      </w:r>
      <w:r w:rsidR="003A4841">
        <w:rPr>
          <w:rFonts w:ascii="Times New Roman" w:hAnsi="Times New Roman" w:cs="Times New Roman"/>
          <w:sz w:val="26"/>
          <w:szCs w:val="26"/>
        </w:rPr>
        <w:t xml:space="preserve">ения налоговой </w:t>
      </w:r>
      <w:r w:rsidR="007D60AB">
        <w:rPr>
          <w:rFonts w:ascii="Times New Roman" w:hAnsi="Times New Roman" w:cs="Times New Roman"/>
          <w:sz w:val="26"/>
          <w:szCs w:val="26"/>
        </w:rPr>
        <w:t>политики  на 2025</w:t>
      </w:r>
      <w:r w:rsidR="00CA492F">
        <w:rPr>
          <w:rFonts w:ascii="Times New Roman" w:hAnsi="Times New Roman" w:cs="Times New Roman"/>
          <w:sz w:val="26"/>
          <w:szCs w:val="26"/>
        </w:rPr>
        <w:t xml:space="preserve"> год и на плановый </w:t>
      </w:r>
      <w:r w:rsidR="007D60AB">
        <w:rPr>
          <w:rFonts w:ascii="Times New Roman" w:hAnsi="Times New Roman" w:cs="Times New Roman"/>
          <w:sz w:val="26"/>
          <w:szCs w:val="26"/>
        </w:rPr>
        <w:t>период 2026</w:t>
      </w:r>
      <w:r w:rsidR="00176676">
        <w:rPr>
          <w:rFonts w:ascii="Times New Roman" w:hAnsi="Times New Roman" w:cs="Times New Roman"/>
          <w:sz w:val="26"/>
          <w:szCs w:val="26"/>
        </w:rPr>
        <w:t xml:space="preserve"> и </w:t>
      </w:r>
      <w:r w:rsidR="007D60AB">
        <w:rPr>
          <w:rFonts w:ascii="Times New Roman" w:hAnsi="Times New Roman" w:cs="Times New Roman"/>
          <w:sz w:val="26"/>
          <w:szCs w:val="26"/>
        </w:rPr>
        <w:t>2027</w:t>
      </w:r>
      <w:r w:rsidRPr="005D6421">
        <w:rPr>
          <w:rFonts w:ascii="Times New Roman" w:hAnsi="Times New Roman" w:cs="Times New Roman"/>
          <w:sz w:val="26"/>
          <w:szCs w:val="26"/>
        </w:rPr>
        <w:t xml:space="preserve"> годов </w:t>
      </w:r>
      <w:r w:rsidRPr="005D6421">
        <w:rPr>
          <w:rFonts w:ascii="Times New Roman" w:eastAsia="Times New Roman" w:hAnsi="Times New Roman" w:cs="Times New Roman"/>
          <w:sz w:val="26"/>
          <w:szCs w:val="26"/>
        </w:rPr>
        <w:t>(далее – Основные направления</w:t>
      </w:r>
      <w:r w:rsidRPr="005D6421">
        <w:rPr>
          <w:rFonts w:ascii="Times New Roman" w:hAnsi="Times New Roman" w:cs="Times New Roman"/>
          <w:sz w:val="26"/>
          <w:szCs w:val="26"/>
        </w:rPr>
        <w:t xml:space="preserve"> налоговой политики</w:t>
      </w:r>
      <w:r w:rsidRPr="005D642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D6421">
        <w:rPr>
          <w:rFonts w:ascii="Times New Roman" w:hAnsi="Times New Roman" w:cs="Times New Roman"/>
          <w:sz w:val="26"/>
          <w:szCs w:val="26"/>
        </w:rPr>
        <w:t xml:space="preserve"> подготовлены с целью составления проекта бюджета </w:t>
      </w:r>
      <w:r w:rsidR="00FA34A3">
        <w:rPr>
          <w:rFonts w:ascii="Times New Roman" w:hAnsi="Times New Roman" w:cs="Times New Roman"/>
          <w:sz w:val="26"/>
          <w:szCs w:val="26"/>
        </w:rPr>
        <w:t>Московского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A34A3">
        <w:rPr>
          <w:rFonts w:ascii="Times New Roman" w:hAnsi="Times New Roman" w:cs="Times New Roman"/>
          <w:sz w:val="26"/>
          <w:szCs w:val="26"/>
        </w:rPr>
        <w:t xml:space="preserve"> </w:t>
      </w:r>
      <w:r w:rsidRPr="005D6421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период.</w:t>
      </w:r>
    </w:p>
    <w:p w:rsidR="00177629" w:rsidRPr="005D6421" w:rsidRDefault="00177629" w:rsidP="0017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421">
        <w:rPr>
          <w:rFonts w:ascii="Times New Roman" w:eastAsia="Times New Roman" w:hAnsi="Times New Roman" w:cs="Times New Roman"/>
          <w:sz w:val="26"/>
          <w:szCs w:val="26"/>
        </w:rPr>
        <w:t>Основные направления</w:t>
      </w:r>
      <w:r w:rsidRPr="005D6421">
        <w:rPr>
          <w:rFonts w:ascii="Times New Roman" w:hAnsi="Times New Roman" w:cs="Times New Roman"/>
          <w:sz w:val="26"/>
          <w:szCs w:val="26"/>
        </w:rPr>
        <w:t xml:space="preserve"> налоговой политики</w:t>
      </w:r>
      <w:r w:rsidR="00FA34A3">
        <w:rPr>
          <w:rFonts w:ascii="Times New Roman" w:hAnsi="Times New Roman" w:cs="Times New Roman"/>
          <w:sz w:val="26"/>
          <w:szCs w:val="26"/>
        </w:rPr>
        <w:t xml:space="preserve"> </w:t>
      </w:r>
      <w:r w:rsidRPr="005D6421">
        <w:rPr>
          <w:rFonts w:ascii="Times New Roman" w:hAnsi="Times New Roman" w:cs="Times New Roman"/>
          <w:sz w:val="26"/>
          <w:szCs w:val="26"/>
        </w:rPr>
        <w:t>разработаны в соответствии с нормами, предусмотренными Бюджетн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5D6421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D642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  <w:r w:rsidR="00FA34A3">
        <w:rPr>
          <w:rFonts w:ascii="Times New Roman" w:hAnsi="Times New Roman" w:cs="Times New Roman"/>
          <w:sz w:val="26"/>
          <w:szCs w:val="26"/>
        </w:rPr>
        <w:t xml:space="preserve">Московского </w:t>
      </w:r>
      <w:r w:rsidRPr="00E21459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7C11F1">
        <w:rPr>
          <w:rFonts w:ascii="Times New Roman" w:hAnsi="Times New Roman" w:cs="Times New Roman"/>
          <w:sz w:val="26"/>
          <w:szCs w:val="26"/>
        </w:rPr>
        <w:t>26.12.2019</w:t>
      </w:r>
      <w:r w:rsidRPr="00E2145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C11F1">
        <w:rPr>
          <w:rFonts w:ascii="Times New Roman" w:hAnsi="Times New Roman" w:cs="Times New Roman"/>
          <w:sz w:val="26"/>
          <w:szCs w:val="26"/>
        </w:rPr>
        <w:t>27</w:t>
      </w:r>
      <w:r w:rsidRPr="00E21459">
        <w:rPr>
          <w:rFonts w:ascii="Times New Roman" w:hAnsi="Times New Roman" w:cs="Times New Roman"/>
          <w:sz w:val="26"/>
          <w:szCs w:val="26"/>
        </w:rPr>
        <w:t xml:space="preserve"> «Об утверждении Положения </w:t>
      </w:r>
      <w:r w:rsidR="00F83584">
        <w:rPr>
          <w:rFonts w:ascii="Times New Roman" w:hAnsi="Times New Roman" w:cs="Times New Roman"/>
          <w:sz w:val="26"/>
          <w:szCs w:val="26"/>
        </w:rPr>
        <w:t>«</w:t>
      </w:r>
      <w:r w:rsidRPr="00E21459">
        <w:rPr>
          <w:rFonts w:ascii="Times New Roman" w:hAnsi="Times New Roman" w:cs="Times New Roman"/>
          <w:sz w:val="26"/>
          <w:szCs w:val="26"/>
        </w:rPr>
        <w:t xml:space="preserve">О бюджетном процессе в муниципальном образовании </w:t>
      </w:r>
      <w:r w:rsidR="00F83584">
        <w:rPr>
          <w:rFonts w:ascii="Times New Roman" w:hAnsi="Times New Roman" w:cs="Times New Roman"/>
          <w:sz w:val="26"/>
          <w:szCs w:val="26"/>
        </w:rPr>
        <w:t xml:space="preserve">Московский </w:t>
      </w:r>
      <w:r w:rsidRPr="00E21459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7D60AB">
        <w:rPr>
          <w:rFonts w:ascii="Times New Roman" w:hAnsi="Times New Roman" w:cs="Times New Roman"/>
          <w:sz w:val="26"/>
          <w:szCs w:val="26"/>
        </w:rPr>
        <w:t xml:space="preserve"> (</w:t>
      </w:r>
      <w:r w:rsidR="00F83584">
        <w:rPr>
          <w:rFonts w:ascii="Times New Roman" w:hAnsi="Times New Roman" w:cs="Times New Roman"/>
          <w:sz w:val="26"/>
          <w:szCs w:val="26"/>
        </w:rPr>
        <w:t>с последующими изменениями)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7629" w:rsidRPr="005D6421" w:rsidRDefault="00177629" w:rsidP="0017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421">
        <w:rPr>
          <w:rFonts w:ascii="Times New Roman" w:hAnsi="Times New Roman" w:cs="Times New Roman"/>
          <w:sz w:val="26"/>
          <w:szCs w:val="26"/>
        </w:rPr>
        <w:t xml:space="preserve">Приоритеты </w:t>
      </w:r>
      <w:r w:rsidRPr="005D6421">
        <w:rPr>
          <w:rFonts w:ascii="Times New Roman" w:eastAsia="Times New Roman" w:hAnsi="Times New Roman" w:cs="Times New Roman"/>
          <w:sz w:val="26"/>
          <w:szCs w:val="26"/>
        </w:rPr>
        <w:t>Основных направлений</w:t>
      </w:r>
      <w:r w:rsidRPr="005D6421">
        <w:rPr>
          <w:rFonts w:ascii="Times New Roman" w:hAnsi="Times New Roman" w:cs="Times New Roman"/>
          <w:sz w:val="26"/>
          <w:szCs w:val="26"/>
        </w:rPr>
        <w:t xml:space="preserve"> налоговой политики определены с учетом положений Основных направлений налогово</w:t>
      </w:r>
      <w:r>
        <w:rPr>
          <w:rFonts w:ascii="Times New Roman" w:hAnsi="Times New Roman" w:cs="Times New Roman"/>
          <w:sz w:val="26"/>
          <w:szCs w:val="26"/>
        </w:rPr>
        <w:t xml:space="preserve">й политики Российской Федерации, Республики Хакасия и муниципального образования Усть-Абаканский район </w:t>
      </w:r>
      <w:r w:rsidR="007D60AB">
        <w:rPr>
          <w:rFonts w:ascii="Times New Roman" w:hAnsi="Times New Roman" w:cs="Times New Roman"/>
          <w:sz w:val="26"/>
          <w:szCs w:val="26"/>
        </w:rPr>
        <w:t>на 2025</w:t>
      </w:r>
      <w:r w:rsidR="00176676">
        <w:rPr>
          <w:rFonts w:ascii="Times New Roman" w:hAnsi="Times New Roman" w:cs="Times New Roman"/>
          <w:sz w:val="26"/>
          <w:szCs w:val="26"/>
        </w:rPr>
        <w:t xml:space="preserve"> год и на плановый пер</w:t>
      </w:r>
      <w:r w:rsidR="007D60AB">
        <w:rPr>
          <w:rFonts w:ascii="Times New Roman" w:hAnsi="Times New Roman" w:cs="Times New Roman"/>
          <w:sz w:val="26"/>
          <w:szCs w:val="26"/>
        </w:rPr>
        <w:t>иод 2026</w:t>
      </w:r>
      <w:r w:rsidR="00350C63">
        <w:rPr>
          <w:rFonts w:ascii="Times New Roman" w:hAnsi="Times New Roman" w:cs="Times New Roman"/>
          <w:sz w:val="26"/>
          <w:szCs w:val="26"/>
        </w:rPr>
        <w:t xml:space="preserve"> </w:t>
      </w:r>
      <w:r w:rsidR="007D60AB">
        <w:rPr>
          <w:rFonts w:ascii="Times New Roman" w:hAnsi="Times New Roman" w:cs="Times New Roman"/>
          <w:sz w:val="26"/>
          <w:szCs w:val="26"/>
        </w:rPr>
        <w:t>и 2027</w:t>
      </w:r>
      <w:r w:rsidRPr="005D6421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:rsidR="005C5691" w:rsidRPr="005C5691" w:rsidRDefault="005C5691" w:rsidP="005C5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91">
        <w:rPr>
          <w:rFonts w:ascii="Times New Roman" w:hAnsi="Times New Roman" w:cs="Times New Roman"/>
          <w:sz w:val="26"/>
          <w:szCs w:val="26"/>
        </w:rPr>
        <w:t>На предстоящий трехлетний период 2025-2027 годы для реализации направлений, которые окажут влияние на формирование доходной части бюджета поселения, необходимо учесть нормы налогового законодательства Республики Хакасия с учетом изменений законодательства Российской Федерации о налогах и сборах.</w:t>
      </w:r>
    </w:p>
    <w:p w:rsidR="005C5691" w:rsidRPr="005C5691" w:rsidRDefault="005C5691" w:rsidP="005C5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5691">
        <w:rPr>
          <w:rFonts w:ascii="Times New Roman" w:hAnsi="Times New Roman" w:cs="Times New Roman"/>
          <w:sz w:val="26"/>
          <w:szCs w:val="26"/>
        </w:rPr>
        <w:t>Муниципальными образованиями республики на основании Федерального закона от 12.07.2024 № 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прорабатывается вопрос введения с 2025 года на территориях туристического налога с максимальной ставкой в 2025 году -1% от стоимости услуг по проживанию в</w:t>
      </w:r>
      <w:proofErr w:type="gramEnd"/>
      <w:r w:rsidRPr="005C56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5691">
        <w:rPr>
          <w:rFonts w:ascii="Times New Roman" w:hAnsi="Times New Roman" w:cs="Times New Roman"/>
          <w:sz w:val="26"/>
          <w:szCs w:val="26"/>
        </w:rPr>
        <w:t>гостиницах</w:t>
      </w:r>
      <w:proofErr w:type="gramEnd"/>
      <w:r w:rsidRPr="005C5691">
        <w:rPr>
          <w:rFonts w:ascii="Times New Roman" w:hAnsi="Times New Roman" w:cs="Times New Roman"/>
          <w:sz w:val="26"/>
          <w:szCs w:val="26"/>
        </w:rPr>
        <w:t xml:space="preserve"> и до 5% к 2029 году.</w:t>
      </w:r>
    </w:p>
    <w:p w:rsidR="00177629" w:rsidRDefault="00177629" w:rsidP="0069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421">
        <w:rPr>
          <w:rFonts w:ascii="Times New Roman" w:eastAsia="Times New Roman" w:hAnsi="Times New Roman" w:cs="Times New Roman"/>
          <w:sz w:val="26"/>
          <w:szCs w:val="26"/>
        </w:rPr>
        <w:t xml:space="preserve">Основные направления налоговой политики определяют подходы к формированию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местного </w:t>
      </w:r>
      <w:r w:rsidRPr="005D6421">
        <w:rPr>
          <w:rFonts w:ascii="Times New Roman" w:hAnsi="Times New Roman" w:cs="Times New Roman"/>
          <w:sz w:val="26"/>
          <w:szCs w:val="26"/>
        </w:rPr>
        <w:t>бюджета на очередной финансовый год и плановый период,</w:t>
      </w:r>
      <w:r w:rsidRPr="005D6421">
        <w:rPr>
          <w:rFonts w:ascii="Times New Roman" w:eastAsia="Times New Roman" w:hAnsi="Times New Roman" w:cs="Times New Roman"/>
          <w:sz w:val="26"/>
          <w:szCs w:val="26"/>
        </w:rPr>
        <w:t xml:space="preserve"> общий порядок разработки основных характеристик и прогнозируемых параметров </w:t>
      </w:r>
      <w:r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5D6421">
        <w:rPr>
          <w:rFonts w:ascii="Times New Roman" w:eastAsia="Times New Roman" w:hAnsi="Times New Roman" w:cs="Times New Roman"/>
          <w:sz w:val="26"/>
          <w:szCs w:val="26"/>
        </w:rPr>
        <w:t xml:space="preserve"> бюджета. П</w:t>
      </w:r>
      <w:r w:rsidRPr="005D6421">
        <w:rPr>
          <w:rFonts w:ascii="Times New Roman" w:hAnsi="Times New Roman" w:cs="Times New Roman"/>
          <w:sz w:val="26"/>
          <w:szCs w:val="26"/>
        </w:rPr>
        <w:t xml:space="preserve">ри разработке </w:t>
      </w:r>
      <w:r w:rsidRPr="005D6421">
        <w:rPr>
          <w:sz w:val="26"/>
          <w:szCs w:val="26"/>
        </w:rPr>
        <w:t>О</w:t>
      </w:r>
      <w:r w:rsidRPr="005D6421">
        <w:rPr>
          <w:rFonts w:ascii="Times New Roman" w:hAnsi="Times New Roman" w:cs="Times New Roman"/>
          <w:sz w:val="26"/>
          <w:szCs w:val="26"/>
        </w:rPr>
        <w:t xml:space="preserve">сновных направлений налоговой политики учитывались положения проекта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5D6421">
        <w:rPr>
          <w:rFonts w:ascii="Times New Roman" w:hAnsi="Times New Roman" w:cs="Times New Roman"/>
          <w:sz w:val="26"/>
          <w:szCs w:val="26"/>
        </w:rPr>
        <w:t xml:space="preserve">до </w:t>
      </w:r>
      <w:r w:rsidR="007D60AB">
        <w:rPr>
          <w:rFonts w:ascii="Times New Roman" w:hAnsi="Times New Roman" w:cs="Times New Roman"/>
          <w:sz w:val="26"/>
          <w:szCs w:val="26"/>
        </w:rPr>
        <w:t>2027</w:t>
      </w:r>
      <w:r w:rsidRPr="005D6421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177629" w:rsidRPr="005D6421" w:rsidRDefault="00177629" w:rsidP="0017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421">
        <w:rPr>
          <w:rFonts w:ascii="Times New Roman" w:hAnsi="Times New Roman" w:cs="Times New Roman"/>
          <w:bCs/>
          <w:sz w:val="26"/>
          <w:szCs w:val="26"/>
        </w:rPr>
        <w:t>С учетом поставленных задач по расширению доходного потенциала</w:t>
      </w:r>
      <w:r>
        <w:rPr>
          <w:rFonts w:ascii="Times New Roman" w:hAnsi="Times New Roman" w:cs="Times New Roman"/>
          <w:bCs/>
          <w:sz w:val="26"/>
          <w:szCs w:val="26"/>
        </w:rPr>
        <w:t xml:space="preserve"> местного</w:t>
      </w:r>
      <w:r w:rsidRPr="005D6421">
        <w:rPr>
          <w:rFonts w:ascii="Times New Roman" w:hAnsi="Times New Roman" w:cs="Times New Roman"/>
          <w:bCs/>
          <w:sz w:val="26"/>
          <w:szCs w:val="26"/>
        </w:rPr>
        <w:t xml:space="preserve"> бюджета </w:t>
      </w:r>
      <w:r w:rsidRPr="005D6421">
        <w:rPr>
          <w:rFonts w:ascii="Times New Roman" w:hAnsi="Times New Roman" w:cs="Times New Roman"/>
          <w:sz w:val="26"/>
          <w:szCs w:val="26"/>
        </w:rPr>
        <w:t xml:space="preserve">и снижению объема </w:t>
      </w:r>
      <w:r w:rsidRPr="005D6421">
        <w:rPr>
          <w:rFonts w:ascii="Times New Roman" w:eastAsia="Calibri" w:hAnsi="Times New Roman" w:cs="Times New Roman"/>
          <w:sz w:val="26"/>
          <w:szCs w:val="26"/>
        </w:rPr>
        <w:t xml:space="preserve">выпадающих доходов, в </w:t>
      </w:r>
      <w:r w:rsidRPr="005D6421">
        <w:rPr>
          <w:rFonts w:ascii="Times New Roman" w:hAnsi="Times New Roman" w:cs="Times New Roman"/>
          <w:sz w:val="26"/>
          <w:szCs w:val="26"/>
        </w:rPr>
        <w:t>рамках Плана мероприятий, в налоговой политике предусматривается реализация следующих направлений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7629" w:rsidRPr="005D6421" w:rsidRDefault="00177629" w:rsidP="001776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8AC">
        <w:rPr>
          <w:rFonts w:ascii="Times New Roman" w:eastAsia="Times New Roman" w:hAnsi="Times New Roman"/>
          <w:bCs/>
          <w:sz w:val="26"/>
          <w:szCs w:val="26"/>
        </w:rPr>
        <w:t xml:space="preserve">Оптимизация системы налоговых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ставок </w:t>
      </w:r>
      <w:r w:rsidRPr="005D6421">
        <w:rPr>
          <w:rFonts w:ascii="Times New Roman" w:eastAsia="Times New Roman" w:hAnsi="Times New Roman"/>
          <w:sz w:val="26"/>
          <w:szCs w:val="26"/>
        </w:rPr>
        <w:t xml:space="preserve">и оценки эффективности налоговых льгот по местным налогам с последующим установлением максимальных ставок, в пределах установленных Налоговым кодексом Российской Федерации, отменой льгот, </w:t>
      </w:r>
      <w:r>
        <w:rPr>
          <w:rFonts w:ascii="Times New Roman" w:eastAsia="Times New Roman" w:hAnsi="Times New Roman"/>
          <w:sz w:val="26"/>
          <w:szCs w:val="26"/>
        </w:rPr>
        <w:t xml:space="preserve">изменением </w:t>
      </w:r>
      <w:r w:rsidRPr="005D6421">
        <w:rPr>
          <w:rFonts w:ascii="Times New Roman" w:eastAsia="Times New Roman" w:hAnsi="Times New Roman"/>
          <w:sz w:val="26"/>
          <w:szCs w:val="26"/>
        </w:rPr>
        <w:t>критериев их предоставления.</w:t>
      </w:r>
    </w:p>
    <w:p w:rsidR="00177629" w:rsidRPr="005D6421" w:rsidRDefault="00177629" w:rsidP="0017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5D6421">
        <w:rPr>
          <w:rFonts w:ascii="Times New Roman" w:eastAsia="Calibri" w:hAnsi="Times New Roman" w:cs="Times New Roman"/>
          <w:sz w:val="26"/>
          <w:szCs w:val="26"/>
        </w:rPr>
        <w:t xml:space="preserve">роведение органами местного самоуправления </w:t>
      </w:r>
      <w:r w:rsidRPr="005D6421">
        <w:rPr>
          <w:rFonts w:ascii="Times New Roman" w:eastAsia="Times New Roman" w:hAnsi="Times New Roman"/>
          <w:sz w:val="26"/>
          <w:szCs w:val="26"/>
        </w:rPr>
        <w:t>аналитической работы в части оценки эффективности установленных коэффициентов К</w:t>
      </w:r>
      <w:proofErr w:type="gramStart"/>
      <w:r w:rsidRPr="005D6421">
        <w:rPr>
          <w:rFonts w:ascii="Times New Roman" w:eastAsia="Times New Roman" w:hAnsi="Times New Roman"/>
          <w:sz w:val="26"/>
          <w:szCs w:val="26"/>
        </w:rPr>
        <w:t>2</w:t>
      </w:r>
      <w:proofErr w:type="gramEnd"/>
      <w:r w:rsidRPr="005D6421">
        <w:rPr>
          <w:rFonts w:ascii="Times New Roman" w:eastAsia="Times New Roman" w:hAnsi="Times New Roman"/>
          <w:sz w:val="26"/>
          <w:szCs w:val="26"/>
        </w:rPr>
        <w:t xml:space="preserve"> по единому налогу на вмененный доход в целях оценки возможностей по его корректировке. </w:t>
      </w:r>
    </w:p>
    <w:p w:rsidR="00177629" w:rsidRPr="005D6421" w:rsidRDefault="00177629" w:rsidP="0017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421">
        <w:rPr>
          <w:rFonts w:ascii="Times New Roman" w:hAnsi="Times New Roman" w:cs="Times New Roman"/>
          <w:sz w:val="26"/>
          <w:szCs w:val="26"/>
        </w:rPr>
        <w:t xml:space="preserve">Также планируется продолжить работу в направлении </w:t>
      </w:r>
      <w:r w:rsidRPr="005D6421">
        <w:rPr>
          <w:rFonts w:ascii="Times New Roman" w:eastAsia="Times New Roman" w:hAnsi="Times New Roman"/>
          <w:sz w:val="26"/>
          <w:szCs w:val="26"/>
        </w:rPr>
        <w:t>повышения роли имущественных налогов в формировании местн</w:t>
      </w:r>
      <w:r>
        <w:rPr>
          <w:rFonts w:ascii="Times New Roman" w:eastAsia="Times New Roman" w:hAnsi="Times New Roman"/>
          <w:sz w:val="26"/>
          <w:szCs w:val="26"/>
        </w:rPr>
        <w:t>ого</w:t>
      </w:r>
      <w:r w:rsidRPr="005D6421">
        <w:rPr>
          <w:rFonts w:ascii="Times New Roman" w:eastAsia="Times New Roman" w:hAnsi="Times New Roman"/>
          <w:sz w:val="26"/>
          <w:szCs w:val="26"/>
        </w:rPr>
        <w:t xml:space="preserve"> бюджет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5D6421">
        <w:rPr>
          <w:rFonts w:ascii="Times New Roman" w:eastAsia="Times New Roman" w:hAnsi="Times New Roman"/>
          <w:sz w:val="26"/>
          <w:szCs w:val="26"/>
        </w:rPr>
        <w:t xml:space="preserve">, увеличения собираемости платежей от использования имущества, в том числе за счет проведения инвентаризации земельных участков, объектов капитального строительства, работы с населением для побуждения физических лиц к постановке на государственный учет объектов недвижимого имущества. </w:t>
      </w:r>
    </w:p>
    <w:p w:rsidR="005C5691" w:rsidRDefault="005C5691" w:rsidP="0017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691" w:rsidRDefault="005C5691" w:rsidP="0017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629" w:rsidRPr="005D6421" w:rsidRDefault="00177629" w:rsidP="0017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421">
        <w:rPr>
          <w:rFonts w:ascii="Times New Roman" w:hAnsi="Times New Roman" w:cs="Times New Roman"/>
          <w:sz w:val="26"/>
          <w:szCs w:val="26"/>
        </w:rPr>
        <w:t>В</w:t>
      </w:r>
      <w:r w:rsidR="00F835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среднесрочной перспективе </w:t>
      </w:r>
      <w:r w:rsidRPr="005D6421">
        <w:rPr>
          <w:rFonts w:ascii="Times New Roman" w:eastAsia="Times New Roman" w:hAnsi="Times New Roman"/>
          <w:sz w:val="26"/>
          <w:szCs w:val="26"/>
        </w:rPr>
        <w:t xml:space="preserve">будет продолжена работа по увеличению объектов недвижимого имущества организаций, индивидуальных предпринимателей и физических лиц, в отношении которых налоговая база определяется как кадастровая стоимость. </w:t>
      </w:r>
    </w:p>
    <w:p w:rsidR="00177629" w:rsidRPr="005D6421" w:rsidRDefault="00177629" w:rsidP="0017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421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5D642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D6421">
        <w:rPr>
          <w:rFonts w:ascii="Times New Roman" w:hAnsi="Times New Roman" w:cs="Times New Roman"/>
          <w:sz w:val="26"/>
          <w:szCs w:val="26"/>
        </w:rPr>
        <w:t xml:space="preserve"> на изменение доходов бюджетов от уплаты имущественных налогов окажет влияние положения Федерального закона от 03.07.2016 № 360-ФЗ «О внесении изменений в отдельные законодатель</w:t>
      </w:r>
      <w:r w:rsidR="003A4841">
        <w:rPr>
          <w:rFonts w:ascii="Times New Roman" w:hAnsi="Times New Roman" w:cs="Times New Roman"/>
          <w:sz w:val="26"/>
          <w:szCs w:val="26"/>
        </w:rPr>
        <w:t>ные акты Российской Федерации».</w:t>
      </w:r>
    </w:p>
    <w:p w:rsidR="00177629" w:rsidRDefault="00177629" w:rsidP="00177629">
      <w:pPr>
        <w:pStyle w:val="a7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D6421">
        <w:rPr>
          <w:sz w:val="26"/>
          <w:szCs w:val="26"/>
        </w:rPr>
        <w:t xml:space="preserve">Реализация мер, предусмотренных Основными направлениями налоговой политики </w:t>
      </w:r>
      <w:r>
        <w:rPr>
          <w:sz w:val="26"/>
          <w:szCs w:val="26"/>
        </w:rPr>
        <w:t xml:space="preserve">муниципального образования </w:t>
      </w:r>
      <w:r w:rsidR="00F83584">
        <w:rPr>
          <w:sz w:val="26"/>
          <w:szCs w:val="26"/>
        </w:rPr>
        <w:t>Московского</w:t>
      </w:r>
      <w:r>
        <w:rPr>
          <w:sz w:val="26"/>
          <w:szCs w:val="26"/>
        </w:rPr>
        <w:t xml:space="preserve"> сельсовета </w:t>
      </w:r>
      <w:r w:rsidR="007D60AB">
        <w:rPr>
          <w:sz w:val="26"/>
          <w:szCs w:val="26"/>
        </w:rPr>
        <w:t xml:space="preserve"> на 2025</w:t>
      </w:r>
      <w:r w:rsidR="003F2096">
        <w:rPr>
          <w:sz w:val="26"/>
          <w:szCs w:val="26"/>
        </w:rPr>
        <w:t xml:space="preserve"> год и на плано</w:t>
      </w:r>
      <w:r w:rsidR="007D60AB">
        <w:rPr>
          <w:sz w:val="26"/>
          <w:szCs w:val="26"/>
        </w:rPr>
        <w:t>вый период 2026 и 2027</w:t>
      </w:r>
      <w:r w:rsidRPr="005D6421">
        <w:rPr>
          <w:sz w:val="26"/>
          <w:szCs w:val="26"/>
        </w:rPr>
        <w:t xml:space="preserve"> годов</w:t>
      </w:r>
      <w:r>
        <w:rPr>
          <w:sz w:val="26"/>
          <w:szCs w:val="26"/>
        </w:rPr>
        <w:t>,</w:t>
      </w:r>
      <w:r w:rsidRPr="005D6421">
        <w:rPr>
          <w:sz w:val="26"/>
          <w:szCs w:val="26"/>
        </w:rPr>
        <w:t xml:space="preserve"> будет являться необходимым условием повышения эффективности системы управления  муниципальными финансами и, как следствие, минимизации рисков несбалансированности </w:t>
      </w:r>
      <w:r>
        <w:rPr>
          <w:sz w:val="26"/>
          <w:szCs w:val="26"/>
        </w:rPr>
        <w:t>местного бюджета.</w:t>
      </w:r>
    </w:p>
    <w:p w:rsidR="00177629" w:rsidRDefault="00177629" w:rsidP="00177629">
      <w:pPr>
        <w:pStyle w:val="a7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177629" w:rsidRDefault="00177629" w:rsidP="00177629">
      <w:pPr>
        <w:pStyle w:val="a7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177629" w:rsidRDefault="00177629" w:rsidP="00177629">
      <w:pPr>
        <w:pStyle w:val="a7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177629" w:rsidRPr="005D6421" w:rsidRDefault="00177629" w:rsidP="0017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599" w:rsidRPr="000904AD" w:rsidRDefault="003B4599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599" w:rsidRPr="000904AD" w:rsidRDefault="003B4599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599" w:rsidRPr="000904AD" w:rsidRDefault="003B4599" w:rsidP="00090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4599" w:rsidRPr="000904AD" w:rsidSect="00FA34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0741"/>
    <w:multiLevelType w:val="hybridMultilevel"/>
    <w:tmpl w:val="6F60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32F6"/>
    <w:rsid w:val="000027CD"/>
    <w:rsid w:val="00005C61"/>
    <w:rsid w:val="00005D40"/>
    <w:rsid w:val="00007513"/>
    <w:rsid w:val="00010284"/>
    <w:rsid w:val="00014034"/>
    <w:rsid w:val="00015285"/>
    <w:rsid w:val="00016319"/>
    <w:rsid w:val="00020AC5"/>
    <w:rsid w:val="0002141C"/>
    <w:rsid w:val="0002182E"/>
    <w:rsid w:val="0003052A"/>
    <w:rsid w:val="00030BE7"/>
    <w:rsid w:val="0003135B"/>
    <w:rsid w:val="000322FD"/>
    <w:rsid w:val="00033757"/>
    <w:rsid w:val="0004072F"/>
    <w:rsid w:val="00045A8B"/>
    <w:rsid w:val="0004685E"/>
    <w:rsid w:val="00047B2F"/>
    <w:rsid w:val="00050549"/>
    <w:rsid w:val="000516E7"/>
    <w:rsid w:val="00051786"/>
    <w:rsid w:val="000644DF"/>
    <w:rsid w:val="00065D94"/>
    <w:rsid w:val="00076017"/>
    <w:rsid w:val="00083E86"/>
    <w:rsid w:val="00086323"/>
    <w:rsid w:val="00086C64"/>
    <w:rsid w:val="000903A7"/>
    <w:rsid w:val="000904AD"/>
    <w:rsid w:val="00092F39"/>
    <w:rsid w:val="00095AC0"/>
    <w:rsid w:val="000A44F1"/>
    <w:rsid w:val="000B115C"/>
    <w:rsid w:val="000B1F16"/>
    <w:rsid w:val="000B6B10"/>
    <w:rsid w:val="000B7FF7"/>
    <w:rsid w:val="000C1042"/>
    <w:rsid w:val="000E12F1"/>
    <w:rsid w:val="000E1C2A"/>
    <w:rsid w:val="000E7B2A"/>
    <w:rsid w:val="000F1173"/>
    <w:rsid w:val="000F4C4D"/>
    <w:rsid w:val="00100903"/>
    <w:rsid w:val="00106A26"/>
    <w:rsid w:val="00112FEE"/>
    <w:rsid w:val="00114FA0"/>
    <w:rsid w:val="00126279"/>
    <w:rsid w:val="00142A70"/>
    <w:rsid w:val="0014374D"/>
    <w:rsid w:val="00153BAC"/>
    <w:rsid w:val="0016049F"/>
    <w:rsid w:val="00164380"/>
    <w:rsid w:val="00173F3B"/>
    <w:rsid w:val="0017618A"/>
    <w:rsid w:val="00176676"/>
    <w:rsid w:val="0017736F"/>
    <w:rsid w:val="00177629"/>
    <w:rsid w:val="00195398"/>
    <w:rsid w:val="00197A3D"/>
    <w:rsid w:val="001A7EFF"/>
    <w:rsid w:val="001B1C41"/>
    <w:rsid w:val="001B2840"/>
    <w:rsid w:val="001B45A1"/>
    <w:rsid w:val="001D00B4"/>
    <w:rsid w:val="001D1542"/>
    <w:rsid w:val="001D491A"/>
    <w:rsid w:val="001E2A0C"/>
    <w:rsid w:val="001E4411"/>
    <w:rsid w:val="001E7220"/>
    <w:rsid w:val="001F16E4"/>
    <w:rsid w:val="001F1735"/>
    <w:rsid w:val="001F3FF3"/>
    <w:rsid w:val="00204E47"/>
    <w:rsid w:val="00210C1A"/>
    <w:rsid w:val="00216876"/>
    <w:rsid w:val="00222AB5"/>
    <w:rsid w:val="002253A2"/>
    <w:rsid w:val="00225AE9"/>
    <w:rsid w:val="00231465"/>
    <w:rsid w:val="00241601"/>
    <w:rsid w:val="00266DF2"/>
    <w:rsid w:val="002816C8"/>
    <w:rsid w:val="00290469"/>
    <w:rsid w:val="002932EB"/>
    <w:rsid w:val="002A4142"/>
    <w:rsid w:val="002B51F7"/>
    <w:rsid w:val="002B5D2F"/>
    <w:rsid w:val="002B78DD"/>
    <w:rsid w:val="002B7DF8"/>
    <w:rsid w:val="002D3144"/>
    <w:rsid w:val="002D4397"/>
    <w:rsid w:val="002E38EE"/>
    <w:rsid w:val="00303E60"/>
    <w:rsid w:val="00305E3C"/>
    <w:rsid w:val="0030785C"/>
    <w:rsid w:val="00312BAC"/>
    <w:rsid w:val="00312FC0"/>
    <w:rsid w:val="0031575A"/>
    <w:rsid w:val="003262BE"/>
    <w:rsid w:val="00331838"/>
    <w:rsid w:val="00332232"/>
    <w:rsid w:val="00334706"/>
    <w:rsid w:val="00350C63"/>
    <w:rsid w:val="003603DD"/>
    <w:rsid w:val="00360CBB"/>
    <w:rsid w:val="00363459"/>
    <w:rsid w:val="0036354B"/>
    <w:rsid w:val="00363D5F"/>
    <w:rsid w:val="003747F8"/>
    <w:rsid w:val="00377163"/>
    <w:rsid w:val="00383485"/>
    <w:rsid w:val="00387E75"/>
    <w:rsid w:val="00390270"/>
    <w:rsid w:val="0039237B"/>
    <w:rsid w:val="003A15CD"/>
    <w:rsid w:val="003A1EC5"/>
    <w:rsid w:val="003A2090"/>
    <w:rsid w:val="003A4841"/>
    <w:rsid w:val="003A71A9"/>
    <w:rsid w:val="003B2EC5"/>
    <w:rsid w:val="003B3902"/>
    <w:rsid w:val="003B4599"/>
    <w:rsid w:val="003C4002"/>
    <w:rsid w:val="003C75FC"/>
    <w:rsid w:val="003C7F72"/>
    <w:rsid w:val="003D268F"/>
    <w:rsid w:val="003D6959"/>
    <w:rsid w:val="003D7F0B"/>
    <w:rsid w:val="003E7005"/>
    <w:rsid w:val="003E7048"/>
    <w:rsid w:val="003F2096"/>
    <w:rsid w:val="00401673"/>
    <w:rsid w:val="004062FE"/>
    <w:rsid w:val="00406DC5"/>
    <w:rsid w:val="004108C5"/>
    <w:rsid w:val="00413530"/>
    <w:rsid w:val="00414488"/>
    <w:rsid w:val="0041698C"/>
    <w:rsid w:val="00422B1C"/>
    <w:rsid w:val="00424D30"/>
    <w:rsid w:val="00424F65"/>
    <w:rsid w:val="004251F7"/>
    <w:rsid w:val="00431678"/>
    <w:rsid w:val="0044544B"/>
    <w:rsid w:val="00456188"/>
    <w:rsid w:val="0045651E"/>
    <w:rsid w:val="00470C35"/>
    <w:rsid w:val="004740BF"/>
    <w:rsid w:val="0048030A"/>
    <w:rsid w:val="004A04F8"/>
    <w:rsid w:val="004A7F1E"/>
    <w:rsid w:val="004B35E9"/>
    <w:rsid w:val="004B4873"/>
    <w:rsid w:val="004C204B"/>
    <w:rsid w:val="004C3174"/>
    <w:rsid w:val="004E3F52"/>
    <w:rsid w:val="004E65DD"/>
    <w:rsid w:val="00500880"/>
    <w:rsid w:val="00502AE9"/>
    <w:rsid w:val="00506416"/>
    <w:rsid w:val="0051136E"/>
    <w:rsid w:val="00517622"/>
    <w:rsid w:val="00523DC0"/>
    <w:rsid w:val="005242F2"/>
    <w:rsid w:val="0052565A"/>
    <w:rsid w:val="00532348"/>
    <w:rsid w:val="005346F9"/>
    <w:rsid w:val="005364CE"/>
    <w:rsid w:val="00555C93"/>
    <w:rsid w:val="005657CF"/>
    <w:rsid w:val="00573BD3"/>
    <w:rsid w:val="00574D93"/>
    <w:rsid w:val="005766EF"/>
    <w:rsid w:val="005768C0"/>
    <w:rsid w:val="00576B15"/>
    <w:rsid w:val="005926D6"/>
    <w:rsid w:val="00596A18"/>
    <w:rsid w:val="005A17F6"/>
    <w:rsid w:val="005A1C2F"/>
    <w:rsid w:val="005B22DB"/>
    <w:rsid w:val="005B2E77"/>
    <w:rsid w:val="005C5691"/>
    <w:rsid w:val="005D1490"/>
    <w:rsid w:val="005D167F"/>
    <w:rsid w:val="005D3B5C"/>
    <w:rsid w:val="005D3FAD"/>
    <w:rsid w:val="005D72E7"/>
    <w:rsid w:val="00620A63"/>
    <w:rsid w:val="00622DD8"/>
    <w:rsid w:val="0062718B"/>
    <w:rsid w:val="00633985"/>
    <w:rsid w:val="00634E63"/>
    <w:rsid w:val="006469FF"/>
    <w:rsid w:val="00652132"/>
    <w:rsid w:val="00652325"/>
    <w:rsid w:val="00653F20"/>
    <w:rsid w:val="00657B60"/>
    <w:rsid w:val="00657D02"/>
    <w:rsid w:val="00667478"/>
    <w:rsid w:val="00674F63"/>
    <w:rsid w:val="00676E37"/>
    <w:rsid w:val="0068445D"/>
    <w:rsid w:val="00685849"/>
    <w:rsid w:val="00690DE7"/>
    <w:rsid w:val="0069220E"/>
    <w:rsid w:val="0069689F"/>
    <w:rsid w:val="00696E89"/>
    <w:rsid w:val="006A00B9"/>
    <w:rsid w:val="006A25DC"/>
    <w:rsid w:val="006A3E84"/>
    <w:rsid w:val="006B2032"/>
    <w:rsid w:val="006C1308"/>
    <w:rsid w:val="006C169E"/>
    <w:rsid w:val="006C451E"/>
    <w:rsid w:val="006C6EC0"/>
    <w:rsid w:val="006D0BC0"/>
    <w:rsid w:val="006D112B"/>
    <w:rsid w:val="006D1172"/>
    <w:rsid w:val="006D7150"/>
    <w:rsid w:val="006E50A7"/>
    <w:rsid w:val="006E6B35"/>
    <w:rsid w:val="006F0685"/>
    <w:rsid w:val="006F1282"/>
    <w:rsid w:val="006F3386"/>
    <w:rsid w:val="00701989"/>
    <w:rsid w:val="00726A04"/>
    <w:rsid w:val="00726E36"/>
    <w:rsid w:val="0072702B"/>
    <w:rsid w:val="00727B51"/>
    <w:rsid w:val="00737B87"/>
    <w:rsid w:val="00743B47"/>
    <w:rsid w:val="00747393"/>
    <w:rsid w:val="00753999"/>
    <w:rsid w:val="00762491"/>
    <w:rsid w:val="00782DCB"/>
    <w:rsid w:val="007852B5"/>
    <w:rsid w:val="00792569"/>
    <w:rsid w:val="007B3ADE"/>
    <w:rsid w:val="007B5840"/>
    <w:rsid w:val="007C01AE"/>
    <w:rsid w:val="007C11F1"/>
    <w:rsid w:val="007C12B0"/>
    <w:rsid w:val="007D49EA"/>
    <w:rsid w:val="007D60AB"/>
    <w:rsid w:val="007D61C7"/>
    <w:rsid w:val="007D7666"/>
    <w:rsid w:val="007E286D"/>
    <w:rsid w:val="007E4B26"/>
    <w:rsid w:val="007E650A"/>
    <w:rsid w:val="007F35E8"/>
    <w:rsid w:val="007F423B"/>
    <w:rsid w:val="00805EFC"/>
    <w:rsid w:val="00810DA9"/>
    <w:rsid w:val="0081466F"/>
    <w:rsid w:val="00821F22"/>
    <w:rsid w:val="00827079"/>
    <w:rsid w:val="00830D99"/>
    <w:rsid w:val="00830ED1"/>
    <w:rsid w:val="008323D6"/>
    <w:rsid w:val="0083391E"/>
    <w:rsid w:val="008368FB"/>
    <w:rsid w:val="00836C20"/>
    <w:rsid w:val="00843109"/>
    <w:rsid w:val="00846E06"/>
    <w:rsid w:val="00856106"/>
    <w:rsid w:val="00864813"/>
    <w:rsid w:val="00866B48"/>
    <w:rsid w:val="00867361"/>
    <w:rsid w:val="008712EA"/>
    <w:rsid w:val="008741B3"/>
    <w:rsid w:val="00875451"/>
    <w:rsid w:val="00877F75"/>
    <w:rsid w:val="008831A3"/>
    <w:rsid w:val="00884623"/>
    <w:rsid w:val="00895F43"/>
    <w:rsid w:val="008B2821"/>
    <w:rsid w:val="008B589E"/>
    <w:rsid w:val="008C0167"/>
    <w:rsid w:val="008C03E1"/>
    <w:rsid w:val="008C099D"/>
    <w:rsid w:val="008C6129"/>
    <w:rsid w:val="008C7FAE"/>
    <w:rsid w:val="008E26BE"/>
    <w:rsid w:val="008E32F6"/>
    <w:rsid w:val="008E5DDC"/>
    <w:rsid w:val="008F764E"/>
    <w:rsid w:val="00916AD8"/>
    <w:rsid w:val="00937ADA"/>
    <w:rsid w:val="009424AE"/>
    <w:rsid w:val="00945053"/>
    <w:rsid w:val="00956C3C"/>
    <w:rsid w:val="009710A5"/>
    <w:rsid w:val="00981A74"/>
    <w:rsid w:val="009829DE"/>
    <w:rsid w:val="00986B76"/>
    <w:rsid w:val="00991153"/>
    <w:rsid w:val="00991FD9"/>
    <w:rsid w:val="0099235A"/>
    <w:rsid w:val="00994F93"/>
    <w:rsid w:val="00995C16"/>
    <w:rsid w:val="009A6321"/>
    <w:rsid w:val="009B3F72"/>
    <w:rsid w:val="009B6AE0"/>
    <w:rsid w:val="009C2A93"/>
    <w:rsid w:val="009C5750"/>
    <w:rsid w:val="009C6F16"/>
    <w:rsid w:val="009D145D"/>
    <w:rsid w:val="009D50B2"/>
    <w:rsid w:val="009D5C0C"/>
    <w:rsid w:val="009E1BD0"/>
    <w:rsid w:val="009E38F8"/>
    <w:rsid w:val="009F21EE"/>
    <w:rsid w:val="00A038AD"/>
    <w:rsid w:val="00A05BFC"/>
    <w:rsid w:val="00A22950"/>
    <w:rsid w:val="00A23A1F"/>
    <w:rsid w:val="00A23DD6"/>
    <w:rsid w:val="00A24063"/>
    <w:rsid w:val="00A32265"/>
    <w:rsid w:val="00A3745A"/>
    <w:rsid w:val="00A37551"/>
    <w:rsid w:val="00A44653"/>
    <w:rsid w:val="00A45D36"/>
    <w:rsid w:val="00A5350B"/>
    <w:rsid w:val="00A72DF2"/>
    <w:rsid w:val="00A90EF1"/>
    <w:rsid w:val="00AA5223"/>
    <w:rsid w:val="00AA65E2"/>
    <w:rsid w:val="00AB1AAF"/>
    <w:rsid w:val="00AB2B95"/>
    <w:rsid w:val="00AB3AEC"/>
    <w:rsid w:val="00AB78CD"/>
    <w:rsid w:val="00AD242C"/>
    <w:rsid w:val="00AD2ADC"/>
    <w:rsid w:val="00AD6C6F"/>
    <w:rsid w:val="00AF4119"/>
    <w:rsid w:val="00AF6758"/>
    <w:rsid w:val="00B112B0"/>
    <w:rsid w:val="00B22188"/>
    <w:rsid w:val="00B31EEC"/>
    <w:rsid w:val="00B3359C"/>
    <w:rsid w:val="00B51854"/>
    <w:rsid w:val="00B524B0"/>
    <w:rsid w:val="00B52BC2"/>
    <w:rsid w:val="00B606B6"/>
    <w:rsid w:val="00B640D2"/>
    <w:rsid w:val="00B65149"/>
    <w:rsid w:val="00B70889"/>
    <w:rsid w:val="00B72857"/>
    <w:rsid w:val="00B8497F"/>
    <w:rsid w:val="00B87C62"/>
    <w:rsid w:val="00B94D73"/>
    <w:rsid w:val="00BA278C"/>
    <w:rsid w:val="00BA5444"/>
    <w:rsid w:val="00BC2795"/>
    <w:rsid w:val="00BC28E3"/>
    <w:rsid w:val="00BC5C94"/>
    <w:rsid w:val="00BD5F4A"/>
    <w:rsid w:val="00BD67D9"/>
    <w:rsid w:val="00BE4DCD"/>
    <w:rsid w:val="00BE5E1E"/>
    <w:rsid w:val="00BF0905"/>
    <w:rsid w:val="00BF2AD4"/>
    <w:rsid w:val="00BF390D"/>
    <w:rsid w:val="00BF60DF"/>
    <w:rsid w:val="00C0098C"/>
    <w:rsid w:val="00C0115F"/>
    <w:rsid w:val="00C033DD"/>
    <w:rsid w:val="00C03D78"/>
    <w:rsid w:val="00C0422C"/>
    <w:rsid w:val="00C1297A"/>
    <w:rsid w:val="00C26161"/>
    <w:rsid w:val="00C41BD9"/>
    <w:rsid w:val="00C50E92"/>
    <w:rsid w:val="00C5374D"/>
    <w:rsid w:val="00C57CCE"/>
    <w:rsid w:val="00C63EAA"/>
    <w:rsid w:val="00C67228"/>
    <w:rsid w:val="00C74564"/>
    <w:rsid w:val="00C77517"/>
    <w:rsid w:val="00C855D4"/>
    <w:rsid w:val="00C85DE1"/>
    <w:rsid w:val="00C9594D"/>
    <w:rsid w:val="00CA1B70"/>
    <w:rsid w:val="00CA492F"/>
    <w:rsid w:val="00CA70F2"/>
    <w:rsid w:val="00CB1349"/>
    <w:rsid w:val="00CC7DBC"/>
    <w:rsid w:val="00CD0278"/>
    <w:rsid w:val="00CD4A37"/>
    <w:rsid w:val="00CE5E60"/>
    <w:rsid w:val="00D00D0C"/>
    <w:rsid w:val="00D10E69"/>
    <w:rsid w:val="00D15085"/>
    <w:rsid w:val="00D16F10"/>
    <w:rsid w:val="00D178DE"/>
    <w:rsid w:val="00D23686"/>
    <w:rsid w:val="00D40F27"/>
    <w:rsid w:val="00D53431"/>
    <w:rsid w:val="00D64C5D"/>
    <w:rsid w:val="00D66554"/>
    <w:rsid w:val="00D74089"/>
    <w:rsid w:val="00D74C30"/>
    <w:rsid w:val="00D7593E"/>
    <w:rsid w:val="00D77E0E"/>
    <w:rsid w:val="00D824A7"/>
    <w:rsid w:val="00D877D5"/>
    <w:rsid w:val="00D91B45"/>
    <w:rsid w:val="00D9244B"/>
    <w:rsid w:val="00DB2E51"/>
    <w:rsid w:val="00DB6544"/>
    <w:rsid w:val="00DC4199"/>
    <w:rsid w:val="00DD10BD"/>
    <w:rsid w:val="00DD2507"/>
    <w:rsid w:val="00DE03A3"/>
    <w:rsid w:val="00DE0A8C"/>
    <w:rsid w:val="00DE452F"/>
    <w:rsid w:val="00DE6551"/>
    <w:rsid w:val="00DE6764"/>
    <w:rsid w:val="00DF0CCF"/>
    <w:rsid w:val="00DF188C"/>
    <w:rsid w:val="00E06FD0"/>
    <w:rsid w:val="00E110C0"/>
    <w:rsid w:val="00E23D57"/>
    <w:rsid w:val="00E26BF4"/>
    <w:rsid w:val="00E318F9"/>
    <w:rsid w:val="00E44879"/>
    <w:rsid w:val="00E4668D"/>
    <w:rsid w:val="00E46BFD"/>
    <w:rsid w:val="00E475BD"/>
    <w:rsid w:val="00E47B9A"/>
    <w:rsid w:val="00E5568E"/>
    <w:rsid w:val="00E60706"/>
    <w:rsid w:val="00E61AF5"/>
    <w:rsid w:val="00E732C0"/>
    <w:rsid w:val="00E814CF"/>
    <w:rsid w:val="00E913EE"/>
    <w:rsid w:val="00E93596"/>
    <w:rsid w:val="00EA419F"/>
    <w:rsid w:val="00EC3135"/>
    <w:rsid w:val="00EC35D0"/>
    <w:rsid w:val="00ED0643"/>
    <w:rsid w:val="00ED5635"/>
    <w:rsid w:val="00ED6311"/>
    <w:rsid w:val="00EE1706"/>
    <w:rsid w:val="00EE57F1"/>
    <w:rsid w:val="00F00408"/>
    <w:rsid w:val="00F00A9A"/>
    <w:rsid w:val="00F407AA"/>
    <w:rsid w:val="00F41ADE"/>
    <w:rsid w:val="00F50151"/>
    <w:rsid w:val="00F55C72"/>
    <w:rsid w:val="00F724B0"/>
    <w:rsid w:val="00F762C4"/>
    <w:rsid w:val="00F83584"/>
    <w:rsid w:val="00F94E2A"/>
    <w:rsid w:val="00FA1583"/>
    <w:rsid w:val="00FA34A3"/>
    <w:rsid w:val="00FB140F"/>
    <w:rsid w:val="00FB2D48"/>
    <w:rsid w:val="00FB42B9"/>
    <w:rsid w:val="00FB6A4E"/>
    <w:rsid w:val="00FB7B18"/>
    <w:rsid w:val="00FC1278"/>
    <w:rsid w:val="00FD0D9F"/>
    <w:rsid w:val="00FD5905"/>
    <w:rsid w:val="00FE0C77"/>
    <w:rsid w:val="00FE12EF"/>
    <w:rsid w:val="00FE754B"/>
    <w:rsid w:val="00FE7D38"/>
    <w:rsid w:val="00FF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16"/>
  </w:style>
  <w:style w:type="paragraph" w:styleId="1">
    <w:name w:val="heading 1"/>
    <w:basedOn w:val="a"/>
    <w:next w:val="a"/>
    <w:link w:val="10"/>
    <w:qFormat/>
    <w:rsid w:val="000904A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2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904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776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17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261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cp:lastPrinted>2024-12-05T04:30:00Z</cp:lastPrinted>
  <dcterms:created xsi:type="dcterms:W3CDTF">2016-12-16T09:29:00Z</dcterms:created>
  <dcterms:modified xsi:type="dcterms:W3CDTF">2024-12-05T04:32:00Z</dcterms:modified>
</cp:coreProperties>
</file>