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A6" w:rsidRPr="00B033A6" w:rsidRDefault="00B033A6" w:rsidP="00AD6BD2">
      <w:pPr>
        <w:spacing w:after="200" w:line="276" w:lineRule="auto"/>
        <w:jc w:val="right"/>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b/>
          <w:sz w:val="26"/>
          <w:szCs w:val="26"/>
          <w:lang w:eastAsia="ru-RU"/>
        </w:rPr>
        <w:t xml:space="preserve">                                                                                        </w:t>
      </w:r>
    </w:p>
    <w:p w:rsidR="00B033A6" w:rsidRPr="00B033A6" w:rsidRDefault="00B033A6" w:rsidP="00B033A6">
      <w:pPr>
        <w:spacing w:after="0" w:line="240" w:lineRule="auto"/>
        <w:jc w:val="right"/>
        <w:rPr>
          <w:rFonts w:ascii="Times New Roman" w:eastAsia="Times New Roman" w:hAnsi="Times New Roman" w:cs="Times New Roman"/>
          <w:b/>
          <w:bCs/>
          <w:sz w:val="26"/>
          <w:szCs w:val="26"/>
          <w:lang w:eastAsia="ru-RU"/>
        </w:rPr>
      </w:pPr>
    </w:p>
    <w:tbl>
      <w:tblPr>
        <w:tblpPr w:leftFromText="180" w:rightFromText="180" w:bottomFromText="200" w:vertAnchor="text" w:horzAnchor="margin" w:tblpY="-40"/>
        <w:tblW w:w="0" w:type="auto"/>
        <w:tblLayout w:type="fixed"/>
        <w:tblLook w:val="04A0" w:firstRow="1" w:lastRow="0" w:firstColumn="1" w:lastColumn="0" w:noHBand="0" w:noVBand="1"/>
      </w:tblPr>
      <w:tblGrid>
        <w:gridCol w:w="9540"/>
      </w:tblGrid>
      <w:tr w:rsidR="005666A3" w:rsidTr="005666A3">
        <w:tc>
          <w:tcPr>
            <w:tcW w:w="9540" w:type="dxa"/>
          </w:tcPr>
          <w:p w:rsidR="005666A3" w:rsidRDefault="005666A3" w:rsidP="00073ADB">
            <w:pPr>
              <w:spacing w:after="0" w:line="240" w:lineRule="auto"/>
              <w:rPr>
                <w:rFonts w:ascii="Times New Roman" w:hAnsi="Times New Roman"/>
                <w:sz w:val="26"/>
                <w:szCs w:val="26"/>
              </w:rPr>
            </w:pPr>
          </w:p>
          <w:p w:rsidR="005666A3" w:rsidRDefault="005666A3">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771525" cy="771525"/>
                  <wp:effectExtent l="0" t="0" r="9525" b="9525"/>
                  <wp:docPr id="3" name="Рисунок 3"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666A3" w:rsidRDefault="005666A3">
            <w:pPr>
              <w:spacing w:after="0" w:line="240" w:lineRule="auto"/>
              <w:jc w:val="center"/>
              <w:rPr>
                <w:rFonts w:ascii="Times New Roman" w:hAnsi="Times New Roman"/>
                <w:sz w:val="26"/>
                <w:szCs w:val="26"/>
              </w:rPr>
            </w:pPr>
            <w:r>
              <w:rPr>
                <w:rFonts w:ascii="Times New Roman" w:hAnsi="Times New Roman"/>
                <w:sz w:val="26"/>
                <w:szCs w:val="26"/>
              </w:rPr>
              <w:t xml:space="preserve"> </w:t>
            </w:r>
          </w:p>
        </w:tc>
      </w:tr>
      <w:tr w:rsidR="005666A3" w:rsidTr="005666A3">
        <w:tc>
          <w:tcPr>
            <w:tcW w:w="9540" w:type="dxa"/>
            <w:tcBorders>
              <w:top w:val="nil"/>
              <w:left w:val="nil"/>
              <w:bottom w:val="double" w:sz="18" w:space="0" w:color="auto"/>
              <w:right w:val="nil"/>
            </w:tcBorders>
            <w:hideMark/>
          </w:tcPr>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 xml:space="preserve">СОВЕТ ДЕПУТАТОВ </w:t>
            </w:r>
          </w:p>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МОСКОВСКОГО СЕЛЬСОВЕТА</w:t>
            </w:r>
          </w:p>
          <w:p w:rsidR="005666A3" w:rsidRDefault="005666A3">
            <w:pPr>
              <w:spacing w:after="0" w:line="240" w:lineRule="auto"/>
              <w:jc w:val="center"/>
              <w:rPr>
                <w:rFonts w:ascii="Times New Roman" w:hAnsi="Times New Roman"/>
                <w:sz w:val="26"/>
                <w:szCs w:val="26"/>
              </w:rPr>
            </w:pPr>
            <w:r>
              <w:rPr>
                <w:rFonts w:ascii="Times New Roman" w:hAnsi="Times New Roman"/>
                <w:b/>
                <w:sz w:val="26"/>
                <w:szCs w:val="26"/>
              </w:rPr>
              <w:t>УСТЬ-АБАКАНСКОГО РАЙОНА</w:t>
            </w:r>
          </w:p>
        </w:tc>
      </w:tr>
    </w:tbl>
    <w:p w:rsidR="005666A3" w:rsidRDefault="005666A3" w:rsidP="005666A3">
      <w:pPr>
        <w:spacing w:after="0" w:line="240" w:lineRule="auto"/>
        <w:jc w:val="right"/>
        <w:rPr>
          <w:rFonts w:ascii="Times New Roman" w:eastAsia="Times New Roman" w:hAnsi="Times New Roman"/>
          <w:sz w:val="26"/>
          <w:szCs w:val="26"/>
          <w:lang w:eastAsia="ru-RU"/>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ab/>
      </w:r>
      <w:r>
        <w:rPr>
          <w:rFonts w:ascii="Times New Roman" w:hAnsi="Times New Roman"/>
          <w:sz w:val="26"/>
          <w:szCs w:val="26"/>
        </w:rPr>
        <w:tab/>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Р Е Ш Е Н И Е</w:t>
      </w:r>
    </w:p>
    <w:p w:rsidR="005666A3" w:rsidRDefault="005666A3" w:rsidP="005666A3">
      <w:pPr>
        <w:spacing w:after="0" w:line="240" w:lineRule="auto"/>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rPr>
          <w:rFonts w:ascii="Times New Roman" w:hAnsi="Times New Roman"/>
          <w:sz w:val="26"/>
          <w:szCs w:val="26"/>
        </w:rPr>
      </w:pPr>
      <w:r>
        <w:rPr>
          <w:rFonts w:ascii="Times New Roman" w:hAnsi="Times New Roman"/>
          <w:sz w:val="26"/>
          <w:szCs w:val="26"/>
        </w:rPr>
        <w:t>от «</w:t>
      </w:r>
      <w:r w:rsidR="00CF2809">
        <w:rPr>
          <w:rFonts w:ascii="Times New Roman" w:hAnsi="Times New Roman"/>
          <w:sz w:val="26"/>
          <w:szCs w:val="26"/>
        </w:rPr>
        <w:t>1</w:t>
      </w:r>
      <w:r w:rsidR="002621D0">
        <w:rPr>
          <w:rFonts w:ascii="Times New Roman" w:hAnsi="Times New Roman"/>
          <w:sz w:val="26"/>
          <w:szCs w:val="26"/>
        </w:rPr>
        <w:t>3</w:t>
      </w:r>
      <w:r>
        <w:rPr>
          <w:rFonts w:ascii="Times New Roman" w:hAnsi="Times New Roman"/>
          <w:sz w:val="26"/>
          <w:szCs w:val="26"/>
        </w:rPr>
        <w:t>»</w:t>
      </w:r>
      <w:r w:rsidR="00CF2809">
        <w:rPr>
          <w:rFonts w:ascii="Times New Roman" w:hAnsi="Times New Roman"/>
          <w:sz w:val="26"/>
          <w:szCs w:val="26"/>
        </w:rPr>
        <w:t xml:space="preserve"> января </w:t>
      </w:r>
      <w:r>
        <w:rPr>
          <w:rFonts w:ascii="Times New Roman" w:hAnsi="Times New Roman"/>
          <w:sz w:val="26"/>
          <w:szCs w:val="26"/>
        </w:rPr>
        <w:t>202</w:t>
      </w:r>
      <w:r w:rsidR="0053769C">
        <w:rPr>
          <w:rFonts w:ascii="Times New Roman" w:hAnsi="Times New Roman"/>
          <w:sz w:val="26"/>
          <w:szCs w:val="26"/>
        </w:rPr>
        <w:t>2</w:t>
      </w:r>
      <w:r>
        <w:rPr>
          <w:rFonts w:ascii="Times New Roman" w:hAnsi="Times New Roman"/>
          <w:sz w:val="26"/>
          <w:szCs w:val="26"/>
        </w:rPr>
        <w:t xml:space="preserve"> г.               с. Московское                                       </w:t>
      </w:r>
      <w:r>
        <w:rPr>
          <w:rFonts w:ascii="Times New Roman" w:hAnsi="Times New Roman"/>
          <w:sz w:val="26"/>
          <w:szCs w:val="26"/>
        </w:rPr>
        <w:tab/>
      </w:r>
      <w:r>
        <w:rPr>
          <w:rFonts w:ascii="Times New Roman" w:hAnsi="Times New Roman"/>
          <w:sz w:val="26"/>
          <w:szCs w:val="26"/>
        </w:rPr>
        <w:tab/>
        <w:t>№</w:t>
      </w:r>
      <w:r w:rsidR="00073ADB">
        <w:rPr>
          <w:rFonts w:ascii="Times New Roman" w:hAnsi="Times New Roman"/>
          <w:sz w:val="26"/>
          <w:szCs w:val="26"/>
        </w:rPr>
        <w:t xml:space="preserve"> 1</w:t>
      </w:r>
      <w:r>
        <w:rPr>
          <w:rFonts w:ascii="Times New Roman" w:hAnsi="Times New Roman"/>
          <w:sz w:val="26"/>
          <w:szCs w:val="26"/>
        </w:rPr>
        <w:t xml:space="preserve"> </w:t>
      </w:r>
    </w:p>
    <w:p w:rsidR="005666A3" w:rsidRDefault="005666A3" w:rsidP="005666A3">
      <w:pPr>
        <w:spacing w:after="0" w:line="240" w:lineRule="auto"/>
        <w:jc w:val="right"/>
        <w:rPr>
          <w:rFonts w:ascii="Times New Roman" w:hAnsi="Times New Roman"/>
          <w:sz w:val="26"/>
          <w:szCs w:val="26"/>
        </w:rPr>
      </w:pPr>
    </w:p>
    <w:p w:rsidR="005666A3" w:rsidRDefault="005666A3" w:rsidP="005666A3">
      <w:pPr>
        <w:spacing w:after="0" w:line="240" w:lineRule="auto"/>
        <w:jc w:val="center"/>
        <w:rPr>
          <w:rStyle w:val="a6"/>
          <w:rFonts w:ascii="Times New Roman" w:hAnsi="Times New Roman"/>
          <w:b/>
          <w:iCs/>
          <w:color w:val="auto"/>
          <w:szCs w:val="26"/>
          <w:lang w:val="ru-RU"/>
        </w:rPr>
      </w:pPr>
      <w:r w:rsidRPr="005666A3">
        <w:rPr>
          <w:rStyle w:val="a6"/>
          <w:rFonts w:ascii="Times New Roman" w:hAnsi="Times New Roman"/>
          <w:b/>
          <w:iCs/>
          <w:sz w:val="26"/>
          <w:szCs w:val="26"/>
          <w:lang w:val="ru-RU"/>
        </w:rPr>
        <w:t>О внесении изменений и дополнений в</w:t>
      </w:r>
    </w:p>
    <w:p w:rsidR="005666A3" w:rsidRDefault="005666A3" w:rsidP="005666A3">
      <w:pPr>
        <w:spacing w:after="0" w:line="240" w:lineRule="auto"/>
        <w:jc w:val="center"/>
        <w:rPr>
          <w:lang w:eastAsia="ru-RU"/>
        </w:rPr>
      </w:pPr>
      <w:r>
        <w:rPr>
          <w:rFonts w:ascii="Times New Roman" w:hAnsi="Times New Roman"/>
          <w:b/>
          <w:sz w:val="26"/>
          <w:szCs w:val="26"/>
        </w:rPr>
        <w:t xml:space="preserve">Устав муниципального образования Московский сельсовет </w:t>
      </w: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Усть-Абаканского района Республики Хакасия</w:t>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Усть-Абаканского района Республики Хакасия</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 депутатов Московского сельсовета Усть-Абаканского района Республики Хакасия </w:t>
      </w:r>
    </w:p>
    <w:p w:rsidR="005666A3" w:rsidRDefault="005666A3" w:rsidP="005666A3">
      <w:pPr>
        <w:spacing w:after="0" w:line="240" w:lineRule="auto"/>
        <w:ind w:firstLine="709"/>
        <w:jc w:val="both"/>
        <w:rPr>
          <w:rFonts w:ascii="Times New Roman" w:hAnsi="Times New Roman"/>
          <w:sz w:val="26"/>
          <w:szCs w:val="26"/>
        </w:rPr>
      </w:pPr>
    </w:p>
    <w:p w:rsidR="005666A3" w:rsidRDefault="005666A3" w:rsidP="005666A3">
      <w:pPr>
        <w:spacing w:after="0" w:line="240" w:lineRule="auto"/>
        <w:ind w:firstLine="709"/>
        <w:jc w:val="both"/>
        <w:rPr>
          <w:rFonts w:ascii="Times New Roman" w:hAnsi="Times New Roman"/>
          <w:b/>
          <w:sz w:val="26"/>
          <w:szCs w:val="26"/>
        </w:rPr>
      </w:pPr>
      <w:r>
        <w:rPr>
          <w:rFonts w:ascii="Times New Roman" w:hAnsi="Times New Roman"/>
          <w:b/>
          <w:sz w:val="26"/>
          <w:szCs w:val="26"/>
        </w:rPr>
        <w:t>РЕШИЛ:</w:t>
      </w:r>
    </w:p>
    <w:p w:rsidR="005666A3" w:rsidRDefault="005666A3" w:rsidP="005666A3">
      <w:pPr>
        <w:spacing w:after="0" w:line="240" w:lineRule="auto"/>
        <w:ind w:firstLine="709"/>
        <w:jc w:val="both"/>
        <w:rPr>
          <w:rStyle w:val="a6"/>
          <w:rFonts w:ascii="Times New Roman" w:hAnsi="Times New Roman"/>
          <w:iCs/>
          <w:color w:val="auto"/>
          <w:szCs w:val="26"/>
          <w:lang w:val="ru-RU"/>
        </w:rPr>
      </w:pPr>
      <w:r>
        <w:rPr>
          <w:rFonts w:ascii="Times New Roman" w:hAnsi="Times New Roman"/>
          <w:sz w:val="26"/>
          <w:szCs w:val="26"/>
        </w:rPr>
        <w:t xml:space="preserve">1. Внести в Устав муниципального образования Московский сельсовет Усть-Абаканского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28.04.2021 № 34), </w:t>
      </w:r>
      <w:r w:rsidRPr="005666A3">
        <w:rPr>
          <w:rStyle w:val="a6"/>
          <w:rFonts w:ascii="Times New Roman" w:hAnsi="Times New Roman"/>
          <w:iCs/>
          <w:sz w:val="26"/>
          <w:szCs w:val="26"/>
          <w:lang w:val="ru-RU"/>
        </w:rPr>
        <w:t>следующие изменения и дополнения:</w:t>
      </w:r>
    </w:p>
    <w:p w:rsidR="005666A3" w:rsidRDefault="005666A3" w:rsidP="005666A3">
      <w:pPr>
        <w:spacing w:after="0" w:line="240" w:lineRule="auto"/>
        <w:ind w:firstLine="709"/>
        <w:jc w:val="both"/>
        <w:rPr>
          <w:lang w:eastAsia="ru-RU"/>
        </w:rPr>
      </w:pPr>
      <w:r>
        <w:rPr>
          <w:rFonts w:ascii="Times New Roman" w:hAnsi="Times New Roman"/>
          <w:color w:val="000000"/>
          <w:sz w:val="26"/>
          <w:szCs w:val="26"/>
        </w:rPr>
        <w:t xml:space="preserve">1) в пункте 9 части 1 статьи 9 </w:t>
      </w:r>
      <w:r>
        <w:rPr>
          <w:rFonts w:ascii="Times New Roman" w:hAnsi="Times New Roman"/>
          <w:sz w:val="26"/>
          <w:szCs w:val="26"/>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Pr>
          <w:rFonts w:ascii="Times New Roman" w:hAnsi="Times New Roman"/>
          <w:sz w:val="26"/>
          <w:szCs w:val="26"/>
        </w:rPr>
        <w:lastRenderedPageBreak/>
        <w:t>инвалидов объектов социальной, инженерной и транспортной инфраструктур и предоставляемых услуг»;</w:t>
      </w:r>
    </w:p>
    <w:p w:rsidR="005666A3" w:rsidRDefault="005666A3" w:rsidP="005666A3">
      <w:pPr>
        <w:pStyle w:val="a5"/>
        <w:spacing w:after="0" w:line="240" w:lineRule="auto"/>
        <w:ind w:left="0" w:firstLine="720"/>
        <w:jc w:val="both"/>
        <w:rPr>
          <w:rFonts w:ascii="Times New Roman" w:hAnsi="Times New Roman"/>
          <w:sz w:val="26"/>
          <w:szCs w:val="26"/>
        </w:rPr>
      </w:pPr>
      <w:r>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часть 4 статьи 17 изложить в следующей редакции:</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Порядок организации и проведения публичных слушаний устанавливается Советом депутатов и до</w:t>
      </w:r>
      <w:bookmarkStart w:id="0" w:name="_GoBack"/>
      <w:bookmarkEnd w:id="0"/>
      <w:r>
        <w:rPr>
          <w:rFonts w:ascii="Times New Roman" w:hAnsi="Times New Roman" w:cs="Times New Roman"/>
          <w:sz w:val="26"/>
          <w:szCs w:val="26"/>
        </w:rPr>
        <w:t>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66A3" w:rsidRDefault="005666A3" w:rsidP="005666A3">
      <w:pPr>
        <w:spacing w:after="0" w:line="240" w:lineRule="auto"/>
        <w:ind w:firstLine="709"/>
        <w:jc w:val="both"/>
        <w:rPr>
          <w:rFonts w:ascii="Times New Roman" w:hAnsi="Times New Roman" w:cs="Times New Roman"/>
          <w:sz w:val="26"/>
          <w:szCs w:val="26"/>
        </w:rPr>
      </w:pPr>
      <w:r>
        <w:rPr>
          <w:rFonts w:ascii="Times New Roman" w:hAnsi="Times New Roman"/>
          <w:sz w:val="26"/>
          <w:szCs w:val="26"/>
        </w:rPr>
        <w:t>5) пункт 7 абзаца первого статьи 35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6)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rFonts w:ascii="Times New Roman" w:hAnsi="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5666A3" w:rsidRDefault="005666A3" w:rsidP="005666A3">
      <w:pPr>
        <w:spacing w:after="0" w:line="240" w:lineRule="auto"/>
        <w:ind w:firstLine="709"/>
        <w:rPr>
          <w:rFonts w:ascii="Times New Roman" w:hAnsi="Times New Roman"/>
          <w:sz w:val="26"/>
          <w:szCs w:val="26"/>
        </w:rPr>
      </w:pPr>
      <w:r>
        <w:rPr>
          <w:rFonts w:ascii="Times New Roman" w:hAnsi="Times New Roman"/>
          <w:sz w:val="26"/>
          <w:szCs w:val="26"/>
        </w:rPr>
        <w:t>7) пункт 3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8) пункт 8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9) в первом абзаце части 1 статьи 47.1 слова «</w:t>
      </w:r>
      <w:r>
        <w:rPr>
          <w:rFonts w:ascii="Times New Roman" w:hAnsi="Times New Roman"/>
          <w:color w:val="000000"/>
          <w:sz w:val="26"/>
          <w:szCs w:val="26"/>
        </w:rPr>
        <w:t xml:space="preserve">Федеральным законом от </w:t>
      </w:r>
      <w:r>
        <w:rPr>
          <w:rFonts w:ascii="Times New Roman" w:hAnsi="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Pr>
          <w:rFonts w:ascii="Times New Roman" w:hAnsi="Times New Roman"/>
          <w:color w:val="000000"/>
          <w:sz w:val="26"/>
          <w:szCs w:val="26"/>
        </w:rPr>
        <w:t>законом</w:t>
      </w:r>
      <w:r>
        <w:rPr>
          <w:rFonts w:ascii="Times New Roman" w:hAnsi="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10) часть 2 статьи 47.1. изложить в следующей редакции: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«2. К полномочиям администрации относятся: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организация и осуществление муниципального контроля на территории поселения;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sz w:val="26"/>
          <w:szCs w:val="26"/>
        </w:rPr>
        <w:t xml:space="preserve">11)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Глава Московского сельсовета</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Республики Хакасия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А.Н. Алимов</w:t>
      </w:r>
    </w:p>
    <w:p w:rsidR="00A61A3C" w:rsidRDefault="00A61A3C" w:rsidP="005666A3">
      <w:pPr>
        <w:spacing w:after="0" w:line="240" w:lineRule="auto"/>
        <w:jc w:val="right"/>
      </w:pPr>
    </w:p>
    <w:sectPr w:rsidR="00A6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7B5"/>
    <w:multiLevelType w:val="hybridMultilevel"/>
    <w:tmpl w:val="FB50EDCC"/>
    <w:lvl w:ilvl="0" w:tplc="6D606194">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3"/>
    <w:rsid w:val="00073ADB"/>
    <w:rsid w:val="001A292D"/>
    <w:rsid w:val="001A388A"/>
    <w:rsid w:val="002621D0"/>
    <w:rsid w:val="002C55CE"/>
    <w:rsid w:val="002D49DE"/>
    <w:rsid w:val="002F0940"/>
    <w:rsid w:val="0053769C"/>
    <w:rsid w:val="005666A3"/>
    <w:rsid w:val="006C22B5"/>
    <w:rsid w:val="006C7F53"/>
    <w:rsid w:val="008911E3"/>
    <w:rsid w:val="00A37CB6"/>
    <w:rsid w:val="00A61A3C"/>
    <w:rsid w:val="00AD6BD2"/>
    <w:rsid w:val="00B033A6"/>
    <w:rsid w:val="00B33EA9"/>
    <w:rsid w:val="00C4533B"/>
    <w:rsid w:val="00CF2809"/>
    <w:rsid w:val="00CF719D"/>
    <w:rsid w:val="00EF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BF7D"/>
  <w15:chartTrackingRefBased/>
  <w15:docId w15:val="{B533A64C-0DC9-462E-BA42-D7A0B94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CCF"/>
    <w:rPr>
      <w:rFonts w:ascii="Segoe UI" w:hAnsi="Segoe UI" w:cs="Segoe UI"/>
      <w:sz w:val="18"/>
      <w:szCs w:val="18"/>
    </w:rPr>
  </w:style>
  <w:style w:type="paragraph" w:styleId="a5">
    <w:name w:val="List Paragraph"/>
    <w:basedOn w:val="a"/>
    <w:uiPriority w:val="99"/>
    <w:qFormat/>
    <w:rsid w:val="005666A3"/>
    <w:pPr>
      <w:spacing w:after="200" w:line="276" w:lineRule="auto"/>
      <w:ind w:left="720"/>
      <w:contextualSpacing/>
    </w:pPr>
    <w:rPr>
      <w:rFonts w:ascii="Calibri" w:eastAsia="Times New Roman" w:hAnsi="Calibri" w:cs="Times New Roman"/>
      <w:lang w:eastAsia="ru-RU"/>
    </w:rPr>
  </w:style>
  <w:style w:type="character" w:customStyle="1" w:styleId="text">
    <w:name w:val="text Знак"/>
    <w:link w:val="text0"/>
    <w:locked/>
    <w:rsid w:val="005666A3"/>
    <w:rPr>
      <w:rFonts w:ascii="Arial" w:hAnsi="Arial" w:cs="Arial"/>
      <w:sz w:val="24"/>
      <w:szCs w:val="24"/>
    </w:rPr>
  </w:style>
  <w:style w:type="paragraph" w:customStyle="1" w:styleId="text0">
    <w:name w:val="text"/>
    <w:basedOn w:val="a"/>
    <w:link w:val="text"/>
    <w:rsid w:val="005666A3"/>
    <w:pPr>
      <w:spacing w:after="0" w:line="240" w:lineRule="auto"/>
      <w:ind w:firstLine="567"/>
      <w:jc w:val="both"/>
    </w:pPr>
    <w:rPr>
      <w:rFonts w:ascii="Arial" w:hAnsi="Arial" w:cs="Arial"/>
      <w:sz w:val="24"/>
      <w:szCs w:val="24"/>
    </w:rPr>
  </w:style>
  <w:style w:type="character" w:customStyle="1" w:styleId="a6">
    <w:name w:val="Не вступил в силу"/>
    <w:uiPriority w:val="99"/>
    <w:rsid w:val="005666A3"/>
    <w:rPr>
      <w:rFonts w:ascii="Verdana" w:hAnsi="Verdana" w:hint="default"/>
      <w:color w:val="008080"/>
      <w:szCs w:val="20"/>
      <w:lang w:val="en-US" w:eastAsia="en-US" w:bidi="ar-SA"/>
    </w:rPr>
  </w:style>
  <w:style w:type="character" w:styleId="a7">
    <w:name w:val="Hyperlink"/>
    <w:basedOn w:val="a0"/>
    <w:uiPriority w:val="99"/>
    <w:semiHidden/>
    <w:unhideWhenUsed/>
    <w:rsid w:val="0056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2022-01-20T01:48:00Z</cp:lastPrinted>
  <dcterms:created xsi:type="dcterms:W3CDTF">2021-12-17T01:49:00Z</dcterms:created>
  <dcterms:modified xsi:type="dcterms:W3CDTF">2022-01-20T01:57:00Z</dcterms:modified>
</cp:coreProperties>
</file>